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3C0D9741"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FE0902" w:rsidRPr="00FE0902">
        <w:rPr>
          <w:rFonts w:ascii="Arial" w:hAnsi="Arial" w:cs="Arial"/>
          <w:sz w:val="22"/>
          <w:szCs w:val="22"/>
        </w:rPr>
        <w:t>R2-2110416</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November</w:t>
      </w:r>
      <w:bookmarkEnd w:id="2"/>
      <w:r>
        <w:rPr>
          <w:rFonts w:ascii="Arial" w:eastAsia="Malgun Gothic" w:hAnsi="Arial" w:cs="Arial"/>
          <w:sz w:val="22"/>
          <w:szCs w:val="22"/>
          <w:lang w:val="en-US" w:eastAsia="en-US"/>
        </w:rPr>
        <w:t>,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3427735" w:rsidR="00120D47" w:rsidRPr="00676EB5"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676EB5" w:rsidRPr="00676EB5">
        <w:rPr>
          <w:rFonts w:ascii="Arial" w:hAnsi="Arial" w:cs="Arial"/>
          <w:b w:val="0"/>
          <w:bCs/>
          <w:sz w:val="22"/>
        </w:rPr>
        <w:t>8.9.3 Other aspects RAN2 impacts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3F451D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46C9A" w:rsidRPr="00946C9A">
        <w:rPr>
          <w:rFonts w:ascii="Arial" w:hAnsi="Arial" w:cs="Arial"/>
          <w:b w:val="0"/>
          <w:bCs/>
          <w:sz w:val="22"/>
          <w:lang w:val="en-US"/>
        </w:rPr>
        <w:t xml:space="preserve">Provisioning </w:t>
      </w:r>
      <w:r w:rsidR="00946C9A">
        <w:rPr>
          <w:rFonts w:ascii="Arial" w:hAnsi="Arial" w:cs="Arial"/>
          <w:b w:val="0"/>
          <w:bCs/>
          <w:sz w:val="22"/>
          <w:lang w:val="en-US"/>
        </w:rPr>
        <w:t xml:space="preserve">of </w:t>
      </w:r>
      <w:r w:rsidR="00946C9A" w:rsidRPr="00946C9A">
        <w:rPr>
          <w:rFonts w:ascii="Arial" w:hAnsi="Arial" w:cs="Arial"/>
          <w:b w:val="0"/>
          <w:bCs/>
          <w:sz w:val="22"/>
          <w:lang w:val="en-US"/>
        </w:rPr>
        <w:t>TRS occasions to Idle</w:t>
      </w:r>
      <w:r w:rsidR="00946C9A">
        <w:rPr>
          <w:rFonts w:ascii="Arial" w:hAnsi="Arial" w:cs="Arial"/>
          <w:b w:val="0"/>
          <w:bCs/>
          <w:sz w:val="22"/>
          <w:lang w:val="en-US"/>
        </w:rPr>
        <w:t xml:space="preserve"> and </w:t>
      </w:r>
      <w:r w:rsidR="00946C9A" w:rsidRPr="00946C9A">
        <w:rPr>
          <w:rFonts w:ascii="Arial" w:hAnsi="Arial" w:cs="Arial"/>
          <w:b w:val="0"/>
          <w:bCs/>
          <w:sz w:val="22"/>
          <w:lang w:val="en-US"/>
        </w:rPr>
        <w:t>Inactive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478B01A" w:rsidR="00120D47" w:rsidRDefault="004D10CC" w:rsidP="00120D47">
      <w:pPr>
        <w:pStyle w:val="Heading1"/>
      </w:pPr>
      <w:r>
        <w:t>Introduction</w:t>
      </w:r>
    </w:p>
    <w:p w14:paraId="2508919D" w14:textId="509A6116" w:rsidR="008D3B54" w:rsidRDefault="001D3EE8" w:rsidP="008D3B54">
      <w:pPr>
        <w:rPr>
          <w:lang w:val="en-GB" w:eastAsia="zh-CN"/>
        </w:rPr>
      </w:pPr>
      <w:r>
        <w:rPr>
          <w:lang w:val="en-GB" w:eastAsia="zh-CN"/>
        </w:rPr>
        <w:t xml:space="preserve">The following topics </w:t>
      </w:r>
      <w:r w:rsidRPr="001B09CA">
        <w:rPr>
          <w:szCs w:val="20"/>
          <w:lang w:val="en-GB" w:eastAsia="zh-CN"/>
        </w:rPr>
        <w:t xml:space="preserve">related to </w:t>
      </w:r>
      <w:r w:rsidR="001B09CA" w:rsidRPr="001B09CA">
        <w:rPr>
          <w:rFonts w:cs="Arial"/>
          <w:szCs w:val="20"/>
        </w:rPr>
        <w:t xml:space="preserve">TRS occasions </w:t>
      </w:r>
      <w:r w:rsidR="001B09CA">
        <w:rPr>
          <w:rFonts w:cs="Arial"/>
          <w:szCs w:val="20"/>
        </w:rPr>
        <w:t>for idle/inactive UEs</w:t>
      </w:r>
      <w:r w:rsidR="001B09CA" w:rsidRPr="001B09CA">
        <w:rPr>
          <w:szCs w:val="20"/>
          <w:lang w:val="en-GB" w:eastAsia="zh-CN"/>
        </w:rPr>
        <w:t xml:space="preserve"> </w:t>
      </w:r>
      <w:r w:rsidRPr="001B09CA">
        <w:rPr>
          <w:szCs w:val="20"/>
          <w:lang w:val="en-GB" w:eastAsia="zh-CN"/>
        </w:rPr>
        <w:t>are discussed</w:t>
      </w:r>
      <w:r>
        <w:rPr>
          <w:lang w:val="en-GB" w:eastAsia="zh-CN"/>
        </w:rPr>
        <w:t xml:space="preserve"> in this contribution: </w:t>
      </w:r>
    </w:p>
    <w:p w14:paraId="6D808C3C" w14:textId="0F97ADA3" w:rsidR="00D55EA4" w:rsidRPr="00D55EA4" w:rsidRDefault="00D55EA4" w:rsidP="00D55EA4">
      <w:pPr>
        <w:pStyle w:val="ListParagraph"/>
        <w:numPr>
          <w:ilvl w:val="0"/>
          <w:numId w:val="29"/>
        </w:numPr>
        <w:rPr>
          <w:lang w:val="en-GB" w:eastAsia="zh-CN"/>
        </w:rPr>
      </w:pPr>
      <w:r w:rsidRPr="00D55EA4">
        <w:rPr>
          <w:lang w:val="en-GB" w:eastAsia="zh-CN"/>
        </w:rPr>
        <w:t>Dedicated signalling</w:t>
      </w:r>
    </w:p>
    <w:p w14:paraId="7790BA27" w14:textId="37923F27" w:rsidR="00D55EA4" w:rsidRPr="00D55EA4" w:rsidRDefault="00D55EA4" w:rsidP="00D55EA4">
      <w:pPr>
        <w:pStyle w:val="ListParagraph"/>
        <w:numPr>
          <w:ilvl w:val="0"/>
          <w:numId w:val="29"/>
        </w:numPr>
        <w:rPr>
          <w:lang w:val="en-GB" w:eastAsia="zh-CN"/>
        </w:rPr>
      </w:pPr>
      <w:r w:rsidRPr="00D55EA4">
        <w:rPr>
          <w:lang w:val="en-GB" w:eastAsia="zh-CN"/>
        </w:rPr>
        <w:t>On demand SIB</w:t>
      </w:r>
    </w:p>
    <w:p w14:paraId="06425ACA" w14:textId="008D7A69" w:rsidR="00D55EA4" w:rsidRPr="00D55EA4" w:rsidRDefault="00D55EA4" w:rsidP="00D55EA4">
      <w:pPr>
        <w:pStyle w:val="ListParagraph"/>
        <w:numPr>
          <w:ilvl w:val="0"/>
          <w:numId w:val="29"/>
        </w:numPr>
        <w:rPr>
          <w:lang w:val="en-GB" w:eastAsia="zh-CN"/>
        </w:rPr>
      </w:pPr>
      <w:r w:rsidRPr="00D55EA4">
        <w:rPr>
          <w:lang w:val="en-GB" w:eastAsia="zh-CN"/>
        </w:rPr>
        <w:t>Area specific SIB</w:t>
      </w:r>
    </w:p>
    <w:p w14:paraId="3AA1AB29" w14:textId="4E9DCD4F" w:rsidR="00D55EA4" w:rsidRPr="00D55EA4" w:rsidRDefault="00D55EA4" w:rsidP="00D55EA4">
      <w:pPr>
        <w:pStyle w:val="ListParagraph"/>
        <w:numPr>
          <w:ilvl w:val="0"/>
          <w:numId w:val="29"/>
        </w:numPr>
        <w:rPr>
          <w:lang w:val="en-GB" w:eastAsia="zh-CN"/>
        </w:rPr>
      </w:pPr>
      <w:r w:rsidRPr="00D55EA4">
        <w:rPr>
          <w:lang w:val="en-GB" w:eastAsia="zh-CN"/>
        </w:rPr>
        <w:t>TRS availability</w:t>
      </w:r>
    </w:p>
    <w:p w14:paraId="67300B13" w14:textId="16DA2E43" w:rsidR="00D55EA4" w:rsidRPr="00D55EA4" w:rsidRDefault="00D55EA4" w:rsidP="00D55EA4">
      <w:pPr>
        <w:pStyle w:val="ListParagraph"/>
        <w:numPr>
          <w:ilvl w:val="0"/>
          <w:numId w:val="29"/>
        </w:numPr>
        <w:rPr>
          <w:lang w:val="en-GB" w:eastAsia="zh-CN"/>
        </w:rPr>
      </w:pPr>
      <w:r w:rsidRPr="00D55EA4">
        <w:rPr>
          <w:lang w:val="en-GB" w:eastAsia="zh-CN"/>
        </w:rPr>
        <w:t>SIB size</w:t>
      </w:r>
    </w:p>
    <w:p w14:paraId="70538448" w14:textId="77777777" w:rsidR="003D0EB7" w:rsidRPr="003D0EB7" w:rsidRDefault="003D0EB7" w:rsidP="003D0EB7">
      <w:pPr>
        <w:pStyle w:val="ListParagraph"/>
        <w:numPr>
          <w:ilvl w:val="0"/>
          <w:numId w:val="29"/>
        </w:numPr>
        <w:rPr>
          <w:lang w:val="en-GB" w:eastAsia="zh-CN"/>
        </w:rPr>
      </w:pPr>
      <w:r w:rsidRPr="003D0EB7">
        <w:rPr>
          <w:lang w:val="en-GB" w:eastAsia="zh-CN"/>
        </w:rPr>
        <w:t>TRS usage and capability signalling</w:t>
      </w:r>
    </w:p>
    <w:p w14:paraId="6F8A1D5D" w14:textId="481A479B" w:rsidR="004D10CC" w:rsidRDefault="004D10CC" w:rsidP="004D10CC">
      <w:pPr>
        <w:pStyle w:val="Heading1"/>
      </w:pPr>
      <w:bookmarkStart w:id="5" w:name="_Toc242573354"/>
      <w:r>
        <w:t>Background</w:t>
      </w:r>
    </w:p>
    <w:p w14:paraId="1E3DEE39" w14:textId="7B8295B4" w:rsidR="00440F09" w:rsidRPr="00440F09" w:rsidRDefault="00440F09" w:rsidP="004664E8">
      <w:pPr>
        <w:rPr>
          <w:b/>
          <w:bCs/>
          <w:lang w:val="en-GB" w:eastAsia="zh-CN"/>
        </w:rPr>
      </w:pPr>
      <w:r w:rsidRPr="00440F09">
        <w:rPr>
          <w:b/>
          <w:bCs/>
          <w:lang w:val="en-GB" w:eastAsia="zh-CN"/>
        </w:rPr>
        <w:t>RAN2#115-e</w:t>
      </w:r>
    </w:p>
    <w:p w14:paraId="3339EBBD" w14:textId="6FDD777D" w:rsidR="004664E8" w:rsidRDefault="00A476FD" w:rsidP="004664E8">
      <w:pPr>
        <w:rPr>
          <w:lang w:val="en-GB" w:eastAsia="zh-CN"/>
        </w:rPr>
      </w:pPr>
      <w:r>
        <w:rPr>
          <w:lang w:val="en-GB" w:eastAsia="zh-CN"/>
        </w:rPr>
        <w:t>TRS exposure was discussed during offline #044</w:t>
      </w:r>
      <w:r w:rsidR="00057C5E">
        <w:rPr>
          <w:lang w:val="en-GB" w:eastAsia="zh-CN"/>
        </w:rPr>
        <w:t xml:space="preserve"> [1]</w:t>
      </w:r>
      <w:r>
        <w:rPr>
          <w:lang w:val="en-GB" w:eastAsia="zh-CN"/>
        </w:rPr>
        <w:t xml:space="preserve"> during RAN2#115-e</w:t>
      </w:r>
      <w:r w:rsidR="00057C5E">
        <w:rPr>
          <w:lang w:val="en-GB" w:eastAsia="zh-CN"/>
        </w:rPr>
        <w:t xml:space="preserve"> and </w:t>
      </w:r>
      <w:r w:rsidR="004664E8">
        <w:rPr>
          <w:lang w:val="en-GB" w:eastAsia="zh-CN"/>
        </w:rPr>
        <w:t>the following agreements</w:t>
      </w:r>
      <w:r w:rsidR="00057C5E">
        <w:rPr>
          <w:lang w:val="en-GB" w:eastAsia="zh-CN"/>
        </w:rPr>
        <w:t xml:space="preserve"> were reached</w:t>
      </w:r>
      <w:r w:rsidR="004664E8">
        <w:rPr>
          <w:lang w:val="en-GB" w:eastAsia="zh-CN"/>
        </w:rPr>
        <w:t>:</w:t>
      </w:r>
    </w:p>
    <w:p w14:paraId="15ED15FC"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The TRS/CSI-RS configuration is provided in a new SIB.</w:t>
      </w:r>
    </w:p>
    <w:p w14:paraId="43712669"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RAN2 assumes that TRS/CSI-RS configurations are broadcasted. Potential addition of dedicated signalling can be discussed in a later meeting based on company contributions.</w:t>
      </w:r>
    </w:p>
    <w:p w14:paraId="66DB5705"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The legacy SI update procedure is used for changing TRS/CSI-RS configurations.</w:t>
      </w:r>
    </w:p>
    <w:p w14:paraId="07A64299"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Postpone the topic about TRS/CSI-RS availability until a later meeting when RAN1 also has progressed.</w:t>
      </w:r>
    </w:p>
    <w:p w14:paraId="10558AA7"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On demand SI should be possible for the SIB with TRS/CSI-RS information.</w:t>
      </w:r>
    </w:p>
    <w:p w14:paraId="3CB4DC72" w14:textId="77777777" w:rsidR="004664E8" w:rsidRPr="0000729B" w:rsidRDefault="004664E8" w:rsidP="004664E8">
      <w:pPr>
        <w:pStyle w:val="Agreement"/>
        <w:spacing w:before="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Postpone the discussion on segmentation of the new SIB until RAN1 has sent the list of the parameters and a potential structure.</w:t>
      </w:r>
    </w:p>
    <w:p w14:paraId="0179C89A" w14:textId="77777777" w:rsidR="004664E8" w:rsidRPr="0000729B" w:rsidRDefault="004664E8" w:rsidP="004664E8">
      <w:pPr>
        <w:pStyle w:val="Agreement"/>
        <w:spacing w:before="0" w:after="200"/>
        <w:ind w:left="714" w:hanging="357"/>
        <w:rPr>
          <w:rFonts w:ascii="Times New Roman" w:hAnsi="Times New Roman"/>
          <w:color w:val="C45911" w:themeColor="accent2" w:themeShade="BF"/>
          <w:sz w:val="18"/>
          <w:szCs w:val="18"/>
        </w:rPr>
      </w:pPr>
      <w:r w:rsidRPr="0000729B">
        <w:rPr>
          <w:rFonts w:ascii="Times New Roman" w:hAnsi="Times New Roman"/>
          <w:color w:val="C45911" w:themeColor="accent2" w:themeShade="BF"/>
          <w:sz w:val="18"/>
          <w:szCs w:val="18"/>
        </w:rPr>
        <w:t>Postpone the discussion on splitting the TRS/CSI-RS information to a common and RS-specific part until RAN1 has sent the list of the parameters and a potential structure.</w:t>
      </w:r>
    </w:p>
    <w:p w14:paraId="2268A51E" w14:textId="3C80CE9E" w:rsidR="006309F6" w:rsidRPr="00890A4D" w:rsidRDefault="00EA3995" w:rsidP="00890A4D">
      <w:pPr>
        <w:pStyle w:val="Agreement"/>
        <w:numPr>
          <w:ilvl w:val="0"/>
          <w:numId w:val="0"/>
        </w:numPr>
      </w:pPr>
      <w:r w:rsidRPr="001E7029">
        <w:t>RAN1</w:t>
      </w:r>
      <w:r w:rsidR="00890A4D">
        <w:t xml:space="preserve">: </w:t>
      </w:r>
      <w:r w:rsidR="006309F6" w:rsidRPr="00DE1C89">
        <w:t>TRS/CSI-RS availability</w:t>
      </w:r>
      <w:r w:rsidR="006309F6" w:rsidRPr="00E011A7">
        <w:rPr>
          <w:rFonts w:ascii="Times New Roman" w:hAnsi="Times New Roman"/>
          <w:sz w:val="18"/>
          <w:szCs w:val="18"/>
          <w:highlight w:val="green"/>
        </w:rPr>
        <w:t xml:space="preserve"> </w:t>
      </w:r>
    </w:p>
    <w:p w14:paraId="6D7029B0" w14:textId="77777777" w:rsidR="00D219C1" w:rsidRDefault="00D219C1" w:rsidP="00E011A7">
      <w:pPr>
        <w:spacing w:after="0"/>
        <w:rPr>
          <w:rFonts w:ascii="Times New Roman" w:hAnsi="Times New Roman"/>
          <w:sz w:val="18"/>
          <w:szCs w:val="18"/>
          <w:highlight w:val="green"/>
        </w:rPr>
      </w:pPr>
    </w:p>
    <w:p w14:paraId="6E18EE7E" w14:textId="37D12473" w:rsidR="00E011A7" w:rsidRPr="00E011A7" w:rsidRDefault="00E011A7" w:rsidP="00E011A7">
      <w:pPr>
        <w:spacing w:after="0"/>
        <w:rPr>
          <w:rFonts w:ascii="Times New Roman" w:hAnsi="Times New Roman"/>
          <w:sz w:val="18"/>
          <w:szCs w:val="18"/>
          <w:highlight w:val="green"/>
        </w:rPr>
      </w:pPr>
      <w:r w:rsidRPr="00E011A7">
        <w:rPr>
          <w:rFonts w:ascii="Times New Roman" w:hAnsi="Times New Roman"/>
          <w:sz w:val="18"/>
          <w:szCs w:val="18"/>
          <w:highlight w:val="green"/>
        </w:rPr>
        <w:t xml:space="preserve">Agreement: </w:t>
      </w:r>
    </w:p>
    <w:p w14:paraId="4D824CD0" w14:textId="77777777" w:rsidR="00E011A7" w:rsidRPr="00E011A7" w:rsidRDefault="00E011A7" w:rsidP="00E011A7">
      <w:pPr>
        <w:snapToGrid w:val="0"/>
        <w:spacing w:after="0"/>
        <w:rPr>
          <w:rFonts w:ascii="Times New Roman" w:hAnsi="Times New Roman"/>
          <w:sz w:val="18"/>
          <w:szCs w:val="18"/>
        </w:rPr>
      </w:pPr>
      <w:r w:rsidRPr="00E011A7">
        <w:rPr>
          <w:rFonts w:ascii="Times New Roman" w:hAnsi="Times New Roman"/>
          <w:sz w:val="18"/>
          <w:szCs w:val="18"/>
        </w:rPr>
        <w:t>Confirm the following working assumption:</w:t>
      </w:r>
    </w:p>
    <w:p w14:paraId="1AC996EA" w14:textId="77777777" w:rsidR="00E011A7" w:rsidRPr="00E011A7" w:rsidRDefault="00E011A7" w:rsidP="00E011A7">
      <w:pPr>
        <w:snapToGrid w:val="0"/>
        <w:spacing w:after="0"/>
        <w:ind w:left="360"/>
        <w:rPr>
          <w:rFonts w:ascii="Times New Roman" w:hAnsi="Times New Roman"/>
          <w:sz w:val="18"/>
          <w:szCs w:val="18"/>
        </w:rPr>
      </w:pPr>
      <w:r w:rsidRPr="00E011A7">
        <w:rPr>
          <w:rFonts w:ascii="Times New Roman" w:hAnsi="Times New Roman"/>
          <w:sz w:val="18"/>
          <w:szCs w:val="18"/>
        </w:rPr>
        <w:t>Support at least L1 based signaling for the availability indication of TRS/CSI-RS at the configured occasion(s) to the idle/inactive UEs.</w:t>
      </w:r>
    </w:p>
    <w:p w14:paraId="42AF5032" w14:textId="77777777" w:rsidR="00E011A7" w:rsidRPr="00E011A7" w:rsidRDefault="00E011A7" w:rsidP="00E011A7">
      <w:pPr>
        <w:numPr>
          <w:ilvl w:val="0"/>
          <w:numId w:val="30"/>
        </w:numPr>
        <w:snapToGrid w:val="0"/>
        <w:spacing w:after="0"/>
        <w:ind w:left="1080"/>
        <w:rPr>
          <w:rFonts w:ascii="Times New Roman" w:hAnsi="Times New Roman"/>
          <w:sz w:val="18"/>
          <w:szCs w:val="18"/>
          <w:lang w:eastAsia="x-none"/>
        </w:rPr>
      </w:pPr>
      <w:r w:rsidRPr="00E011A7">
        <w:rPr>
          <w:rFonts w:ascii="Times New Roman" w:hAnsi="Times New Roman"/>
          <w:sz w:val="18"/>
          <w:szCs w:val="18"/>
          <w:lang w:eastAsia="x-none"/>
        </w:rPr>
        <w:t>FFS details, including paging DCI and/or PEI for L1 based signaling</w:t>
      </w:r>
    </w:p>
    <w:p w14:paraId="5AA4690D" w14:textId="77777777" w:rsidR="00E011A7" w:rsidRPr="00E011A7" w:rsidRDefault="00E011A7" w:rsidP="00E011A7">
      <w:pPr>
        <w:numPr>
          <w:ilvl w:val="0"/>
          <w:numId w:val="30"/>
        </w:numPr>
        <w:snapToGrid w:val="0"/>
        <w:spacing w:after="0"/>
        <w:ind w:left="1080"/>
        <w:rPr>
          <w:rFonts w:ascii="Times New Roman" w:hAnsi="Times New Roman"/>
          <w:sz w:val="18"/>
          <w:szCs w:val="18"/>
          <w:lang w:eastAsia="x-none"/>
        </w:rPr>
      </w:pPr>
      <w:r w:rsidRPr="00E011A7">
        <w:rPr>
          <w:rFonts w:ascii="Times New Roman" w:hAnsi="Times New Roman"/>
          <w:sz w:val="18"/>
          <w:szCs w:val="18"/>
          <w:lang w:eastAsia="x-none"/>
        </w:rPr>
        <w:t>FFS SIB-based signaling/configuration</w:t>
      </w:r>
    </w:p>
    <w:p w14:paraId="074BBD22" w14:textId="27B533E7" w:rsidR="00E011A7" w:rsidRPr="00E011A7" w:rsidRDefault="00E011A7" w:rsidP="00E011A7">
      <w:pPr>
        <w:numPr>
          <w:ilvl w:val="1"/>
          <w:numId w:val="30"/>
        </w:numPr>
        <w:snapToGrid w:val="0"/>
        <w:spacing w:after="0"/>
        <w:ind w:left="1800"/>
        <w:rPr>
          <w:rFonts w:ascii="Times New Roman" w:hAnsi="Times New Roman"/>
          <w:sz w:val="18"/>
          <w:szCs w:val="18"/>
        </w:rPr>
      </w:pPr>
      <w:r w:rsidRPr="00E011A7">
        <w:rPr>
          <w:rFonts w:ascii="Times New Roman" w:hAnsi="Times New Roman"/>
          <w:sz w:val="18"/>
          <w:szCs w:val="18"/>
        </w:rPr>
        <w:t>Note: It is RAN1 understanding that existing SI update procedure is used for SIB based signalling</w:t>
      </w:r>
    </w:p>
    <w:p w14:paraId="7FA36E88" w14:textId="77777777" w:rsidR="00E011A7" w:rsidRPr="00E011A7" w:rsidRDefault="00E011A7" w:rsidP="00E011A7">
      <w:pPr>
        <w:spacing w:after="0"/>
        <w:rPr>
          <w:rFonts w:ascii="Times New Roman" w:hAnsi="Times New Roman"/>
          <w:sz w:val="18"/>
          <w:szCs w:val="18"/>
        </w:rPr>
      </w:pPr>
      <w:r w:rsidRPr="00E011A7">
        <w:rPr>
          <w:rFonts w:ascii="Times New Roman" w:hAnsi="Times New Roman"/>
          <w:sz w:val="18"/>
          <w:szCs w:val="18"/>
          <w:highlight w:val="green"/>
        </w:rPr>
        <w:t>Agreement</w:t>
      </w:r>
      <w:r w:rsidRPr="00E011A7">
        <w:rPr>
          <w:rFonts w:ascii="Times New Roman" w:hAnsi="Times New Roman"/>
          <w:sz w:val="18"/>
          <w:szCs w:val="18"/>
        </w:rPr>
        <w:t>:</w:t>
      </w:r>
    </w:p>
    <w:p w14:paraId="3BD4458D" w14:textId="77777777" w:rsidR="00E011A7" w:rsidRPr="00E011A7" w:rsidRDefault="00E011A7" w:rsidP="00E011A7">
      <w:pPr>
        <w:snapToGrid w:val="0"/>
        <w:spacing w:after="0"/>
        <w:rPr>
          <w:rFonts w:ascii="Times New Roman" w:eastAsia="Calibri" w:hAnsi="Times New Roman"/>
          <w:sz w:val="18"/>
          <w:szCs w:val="18"/>
        </w:rPr>
      </w:pPr>
      <w:r w:rsidRPr="00E011A7">
        <w:rPr>
          <w:rFonts w:ascii="Times New Roman" w:hAnsi="Times New Roman"/>
          <w:sz w:val="18"/>
          <w:szCs w:val="18"/>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97D0CA9" w14:textId="77777777" w:rsidR="00E011A7" w:rsidRPr="00E011A7" w:rsidRDefault="00E011A7" w:rsidP="00E011A7">
      <w:pPr>
        <w:numPr>
          <w:ilvl w:val="0"/>
          <w:numId w:val="31"/>
        </w:numPr>
        <w:snapToGrid w:val="0"/>
        <w:spacing w:after="0"/>
        <w:rPr>
          <w:rFonts w:ascii="Times New Roman" w:hAnsi="Times New Roman"/>
          <w:sz w:val="18"/>
          <w:szCs w:val="18"/>
        </w:rPr>
      </w:pPr>
      <w:r w:rsidRPr="00E011A7">
        <w:rPr>
          <w:rFonts w:ascii="Times New Roman" w:hAnsi="Times New Roman"/>
          <w:sz w:val="18"/>
          <w:szCs w:val="18"/>
        </w:rPr>
        <w:t>FFS whether and how SIB based signaling and L1 based signaling can be configured simultaneously</w:t>
      </w:r>
    </w:p>
    <w:p w14:paraId="29C01350" w14:textId="77777777" w:rsidR="0050537F" w:rsidRPr="0050537F" w:rsidRDefault="0050537F" w:rsidP="0050537F">
      <w:pPr>
        <w:spacing w:after="0"/>
        <w:rPr>
          <w:rFonts w:ascii="Times New Roman" w:eastAsia="Gulim" w:hAnsi="Times New Roman"/>
          <w:bCs/>
          <w:sz w:val="18"/>
          <w:szCs w:val="18"/>
        </w:rPr>
      </w:pPr>
      <w:r w:rsidRPr="0050537F">
        <w:rPr>
          <w:rFonts w:ascii="Times New Roman" w:eastAsia="Gulim" w:hAnsi="Times New Roman"/>
          <w:bCs/>
          <w:sz w:val="18"/>
          <w:szCs w:val="18"/>
        </w:rPr>
        <w:lastRenderedPageBreak/>
        <w:t>Conclusion</w:t>
      </w:r>
    </w:p>
    <w:p w14:paraId="639BB1F0" w14:textId="43ADDD07" w:rsidR="0050537F" w:rsidRPr="0050537F" w:rsidRDefault="0050537F" w:rsidP="0050537F">
      <w:pPr>
        <w:snapToGrid w:val="0"/>
        <w:spacing w:after="0"/>
        <w:rPr>
          <w:rFonts w:ascii="Times New Roman" w:eastAsia="Gulim" w:hAnsi="Times New Roman"/>
          <w:bCs/>
          <w:sz w:val="18"/>
          <w:szCs w:val="18"/>
        </w:rPr>
      </w:pPr>
      <w:r w:rsidRPr="0050537F">
        <w:rPr>
          <w:rFonts w:ascii="Times New Roman" w:eastAsia="Gulim" w:hAnsi="Times New Roman"/>
          <w:bCs/>
          <w:sz w:val="18"/>
          <w:szCs w:val="18"/>
        </w:rPr>
        <w:t>No consensus to support SIB based signaling for availability information of TRS/CSI-RS occasions for idle/inactive UEs</w:t>
      </w:r>
    </w:p>
    <w:p w14:paraId="67061FAC" w14:textId="77777777" w:rsidR="0050537F" w:rsidRPr="0050537F" w:rsidRDefault="0050537F" w:rsidP="0050537F">
      <w:pPr>
        <w:snapToGrid w:val="0"/>
        <w:spacing w:after="0"/>
        <w:rPr>
          <w:rFonts w:ascii="Times New Roman" w:eastAsia="DengXian" w:hAnsi="Times New Roman"/>
          <w:bCs/>
          <w:sz w:val="18"/>
          <w:szCs w:val="18"/>
          <w:highlight w:val="darkYellow"/>
          <w:lang w:eastAsia="zh-CN"/>
        </w:rPr>
      </w:pPr>
      <w:r w:rsidRPr="0050537F">
        <w:rPr>
          <w:rFonts w:ascii="Times New Roman" w:eastAsia="DengXian" w:hAnsi="Times New Roman"/>
          <w:bCs/>
          <w:sz w:val="18"/>
          <w:szCs w:val="18"/>
          <w:highlight w:val="darkYellow"/>
          <w:lang w:eastAsia="zh-CN"/>
        </w:rPr>
        <w:t>Working Assumption</w:t>
      </w:r>
    </w:p>
    <w:p w14:paraId="70FA015E" w14:textId="20B2919D" w:rsidR="0050537F" w:rsidRDefault="0050537F" w:rsidP="0050537F">
      <w:pPr>
        <w:snapToGrid w:val="0"/>
        <w:spacing w:after="0"/>
        <w:rPr>
          <w:rFonts w:ascii="Times New Roman" w:eastAsia="MS Mincho" w:hAnsi="Times New Roman"/>
          <w:bCs/>
          <w:sz w:val="18"/>
          <w:szCs w:val="18"/>
          <w:lang w:eastAsia="ja-JP"/>
        </w:rPr>
      </w:pPr>
      <w:r w:rsidRPr="0050537F">
        <w:rPr>
          <w:rFonts w:ascii="Times New Roman" w:eastAsia="MS Mincho" w:hAnsi="Times New Roman"/>
          <w:bCs/>
          <w:sz w:val="18"/>
          <w:szCs w:val="18"/>
          <w:lang w:eastAsia="ja-JP"/>
        </w:rPr>
        <w:t xml:space="preserve">If TRS resource is configured in SIB, </w:t>
      </w:r>
      <w:r w:rsidRPr="0050537F">
        <w:rPr>
          <w:rFonts w:ascii="Times New Roman" w:hAnsi="Times New Roman"/>
          <w:sz w:val="18"/>
          <w:szCs w:val="18"/>
          <w:lang w:eastAsia="ko-KR"/>
        </w:rPr>
        <w:t>L1 based availability</w:t>
      </w:r>
      <w:r w:rsidRPr="0050537F">
        <w:rPr>
          <w:rFonts w:ascii="Times New Roman" w:eastAsia="MS Mincho" w:hAnsi="Times New Roman"/>
          <w:bCs/>
          <w:sz w:val="18"/>
          <w:szCs w:val="18"/>
          <w:lang w:eastAsia="ja-JP"/>
        </w:rPr>
        <w:t xml:space="preserve"> indication is always enabled based on the configuration.</w:t>
      </w:r>
    </w:p>
    <w:p w14:paraId="7D88E722" w14:textId="77777777" w:rsidR="009736E7" w:rsidRPr="0050537F" w:rsidRDefault="009736E7" w:rsidP="0050537F">
      <w:pPr>
        <w:snapToGrid w:val="0"/>
        <w:spacing w:after="0"/>
        <w:rPr>
          <w:rFonts w:ascii="Times New Roman" w:eastAsia="MS Mincho" w:hAnsi="Times New Roman"/>
          <w:bCs/>
          <w:sz w:val="18"/>
          <w:szCs w:val="18"/>
          <w:lang w:eastAsia="ja-JP"/>
        </w:rPr>
      </w:pPr>
    </w:p>
    <w:p w14:paraId="69920C1C" w14:textId="531CB7E3" w:rsidR="00601F36" w:rsidRPr="00601F36" w:rsidRDefault="009736E7" w:rsidP="00601F36">
      <w:pPr>
        <w:pStyle w:val="Agreement"/>
        <w:numPr>
          <w:ilvl w:val="0"/>
          <w:numId w:val="0"/>
        </w:numPr>
        <w:spacing w:after="200"/>
        <w:rPr>
          <w:rFonts w:ascii="Times New Roman" w:hAnsi="Times New Roman"/>
          <w:sz w:val="18"/>
          <w:szCs w:val="18"/>
        </w:rPr>
      </w:pPr>
      <w:r w:rsidRPr="001E7029">
        <w:t>RAN1</w:t>
      </w:r>
      <w:r>
        <w:t xml:space="preserve">: </w:t>
      </w:r>
      <w:r w:rsidR="00601F36">
        <w:t xml:space="preserve">Summary of </w:t>
      </w:r>
      <w:r>
        <w:t>RRC parameters for TRS</w:t>
      </w:r>
      <w:r w:rsidR="006A1D81">
        <w:t>/CSI-RS info</w:t>
      </w:r>
      <w:r w:rsidRPr="00E011A7">
        <w:rPr>
          <w:rFonts w:ascii="Times New Roman" w:hAnsi="Times New Roman"/>
          <w:sz w:val="18"/>
          <w:szCs w:val="18"/>
          <w:highlight w:val="green"/>
        </w:rPr>
        <w:t xml:space="preserve"> </w:t>
      </w:r>
    </w:p>
    <w:tbl>
      <w:tblPr>
        <w:tblW w:w="9776" w:type="dxa"/>
        <w:tblLook w:val="04A0" w:firstRow="1" w:lastRow="0" w:firstColumn="1" w:lastColumn="0" w:noHBand="0" w:noVBand="1"/>
      </w:tblPr>
      <w:tblGrid>
        <w:gridCol w:w="2405"/>
        <w:gridCol w:w="4961"/>
        <w:gridCol w:w="2410"/>
      </w:tblGrid>
      <w:tr w:rsidR="00601F36" w:rsidRPr="00601F36" w14:paraId="62839885" w14:textId="77777777" w:rsidTr="00FE6583">
        <w:trPr>
          <w:trHeight w:val="235"/>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FFFAACA" w14:textId="77777777" w:rsidR="00601F36" w:rsidRPr="00601F36" w:rsidRDefault="00601F36" w:rsidP="0093434C">
            <w:pPr>
              <w:spacing w:after="0"/>
              <w:rPr>
                <w:rFonts w:ascii="Times New Roman" w:hAnsi="Times New Roman"/>
                <w:b/>
                <w:color w:val="000000"/>
                <w:sz w:val="16"/>
                <w:szCs w:val="16"/>
                <w:lang w:eastAsia="zh-CN"/>
              </w:rPr>
            </w:pPr>
            <w:r w:rsidRPr="00601F36">
              <w:rPr>
                <w:rFonts w:ascii="Times New Roman" w:hAnsi="Times New Roman"/>
                <w:b/>
                <w:sz w:val="16"/>
                <w:szCs w:val="16"/>
              </w:rPr>
              <w:t>Parameter name in the spec</w:t>
            </w:r>
          </w:p>
        </w:tc>
        <w:tc>
          <w:tcPr>
            <w:tcW w:w="4961" w:type="dxa"/>
            <w:tcBorders>
              <w:top w:val="single" w:sz="4" w:space="0" w:color="auto"/>
              <w:left w:val="nil"/>
              <w:bottom w:val="single" w:sz="4" w:space="0" w:color="auto"/>
              <w:right w:val="single" w:sz="4" w:space="0" w:color="auto"/>
            </w:tcBorders>
            <w:shd w:val="clear" w:color="auto" w:fill="auto"/>
          </w:tcPr>
          <w:p w14:paraId="0E480C62" w14:textId="77777777" w:rsidR="00601F36" w:rsidRPr="00601F36" w:rsidRDefault="00601F36" w:rsidP="0093434C">
            <w:pPr>
              <w:spacing w:after="0"/>
              <w:rPr>
                <w:rFonts w:ascii="Times New Roman" w:hAnsi="Times New Roman"/>
                <w:b/>
                <w:color w:val="000000"/>
                <w:sz w:val="16"/>
                <w:szCs w:val="16"/>
                <w:lang w:eastAsia="zh-CN"/>
              </w:rPr>
            </w:pPr>
            <w:r w:rsidRPr="00601F36">
              <w:rPr>
                <w:rFonts w:ascii="Times New Roman" w:hAnsi="Times New Roman"/>
                <w:b/>
                <w:sz w:val="16"/>
                <w:szCs w:val="16"/>
              </w:rPr>
              <w:t>Description</w:t>
            </w:r>
          </w:p>
        </w:tc>
        <w:tc>
          <w:tcPr>
            <w:tcW w:w="2410" w:type="dxa"/>
            <w:tcBorders>
              <w:top w:val="single" w:sz="4" w:space="0" w:color="auto"/>
              <w:left w:val="nil"/>
              <w:bottom w:val="single" w:sz="4" w:space="0" w:color="auto"/>
              <w:right w:val="single" w:sz="4" w:space="0" w:color="auto"/>
            </w:tcBorders>
            <w:shd w:val="clear" w:color="auto" w:fill="auto"/>
          </w:tcPr>
          <w:p w14:paraId="7D0FCEF5" w14:textId="77777777" w:rsidR="00601F36" w:rsidRPr="00601F36" w:rsidRDefault="00601F36" w:rsidP="0093434C">
            <w:pPr>
              <w:spacing w:after="0"/>
              <w:rPr>
                <w:rFonts w:ascii="Times New Roman" w:hAnsi="Times New Roman"/>
                <w:b/>
                <w:color w:val="000000"/>
                <w:sz w:val="16"/>
                <w:szCs w:val="16"/>
                <w:lang w:eastAsia="zh-CN"/>
              </w:rPr>
            </w:pPr>
            <w:r w:rsidRPr="00601F36">
              <w:rPr>
                <w:rFonts w:ascii="Times New Roman" w:hAnsi="Times New Roman"/>
                <w:b/>
                <w:sz w:val="16"/>
                <w:szCs w:val="16"/>
              </w:rPr>
              <w:t>Value range</w:t>
            </w:r>
          </w:p>
        </w:tc>
      </w:tr>
      <w:tr w:rsidR="00601F36" w:rsidRPr="00601F36" w14:paraId="242852D6" w14:textId="77777777" w:rsidTr="00FE6583">
        <w:trPr>
          <w:trHeight w:val="235"/>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6D7F088C"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powerControlOffsetSS</w:t>
            </w:r>
          </w:p>
        </w:tc>
        <w:tc>
          <w:tcPr>
            <w:tcW w:w="4961" w:type="dxa"/>
            <w:tcBorders>
              <w:top w:val="single" w:sz="4" w:space="0" w:color="auto"/>
              <w:left w:val="nil"/>
              <w:bottom w:val="single" w:sz="4" w:space="0" w:color="auto"/>
              <w:right w:val="single" w:sz="4" w:space="0" w:color="auto"/>
            </w:tcBorders>
            <w:shd w:val="clear" w:color="auto" w:fill="auto"/>
            <w:hideMark/>
          </w:tcPr>
          <w:p w14:paraId="3D77C1B8"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Power offset (dB) of NZP CSI-RS RE to SSS RE</w:t>
            </w:r>
          </w:p>
        </w:tc>
        <w:tc>
          <w:tcPr>
            <w:tcW w:w="2410" w:type="dxa"/>
            <w:tcBorders>
              <w:top w:val="single" w:sz="4" w:space="0" w:color="auto"/>
              <w:left w:val="nil"/>
              <w:bottom w:val="single" w:sz="4" w:space="0" w:color="auto"/>
              <w:right w:val="single" w:sz="4" w:space="0" w:color="auto"/>
            </w:tcBorders>
            <w:shd w:val="clear" w:color="auto" w:fill="auto"/>
            <w:hideMark/>
          </w:tcPr>
          <w:p w14:paraId="364F882F"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{-3, 0, 3, 6}</w:t>
            </w:r>
          </w:p>
        </w:tc>
      </w:tr>
      <w:tr w:rsidR="00601F36" w:rsidRPr="00601F36" w14:paraId="6A0FB5F6"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39FE9477"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scramblingID</w:t>
            </w:r>
          </w:p>
        </w:tc>
        <w:tc>
          <w:tcPr>
            <w:tcW w:w="4961" w:type="dxa"/>
            <w:tcBorders>
              <w:top w:val="nil"/>
              <w:left w:val="nil"/>
              <w:bottom w:val="single" w:sz="4" w:space="0" w:color="auto"/>
              <w:right w:val="single" w:sz="4" w:space="0" w:color="auto"/>
            </w:tcBorders>
            <w:shd w:val="clear" w:color="auto" w:fill="auto"/>
            <w:hideMark/>
          </w:tcPr>
          <w:p w14:paraId="76925FF6"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Scrambling ID of TRS with length of 10 bits.</w:t>
            </w:r>
          </w:p>
        </w:tc>
        <w:tc>
          <w:tcPr>
            <w:tcW w:w="2410" w:type="dxa"/>
            <w:tcBorders>
              <w:top w:val="nil"/>
              <w:left w:val="nil"/>
              <w:bottom w:val="single" w:sz="4" w:space="0" w:color="auto"/>
              <w:right w:val="single" w:sz="4" w:space="0" w:color="auto"/>
            </w:tcBorders>
            <w:shd w:val="clear" w:color="auto" w:fill="auto"/>
            <w:hideMark/>
          </w:tcPr>
          <w:p w14:paraId="68784C30"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0 to 1023</w:t>
            </w:r>
          </w:p>
        </w:tc>
      </w:tr>
      <w:tr w:rsidR="00601F36" w:rsidRPr="00601F36" w14:paraId="4AF134DB"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77C4871D"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firstOFDMSymbolInTimeDomain</w:t>
            </w:r>
          </w:p>
        </w:tc>
        <w:tc>
          <w:tcPr>
            <w:tcW w:w="4961" w:type="dxa"/>
            <w:tcBorders>
              <w:top w:val="nil"/>
              <w:left w:val="nil"/>
              <w:bottom w:val="single" w:sz="4" w:space="0" w:color="auto"/>
              <w:right w:val="single" w:sz="4" w:space="0" w:color="auto"/>
            </w:tcBorders>
            <w:shd w:val="clear" w:color="auto" w:fill="auto"/>
            <w:hideMark/>
          </w:tcPr>
          <w:p w14:paraId="49806131"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The index of the first OFDM symbol in the PRB used for TRS in a slot</w:t>
            </w:r>
          </w:p>
        </w:tc>
        <w:tc>
          <w:tcPr>
            <w:tcW w:w="2410" w:type="dxa"/>
            <w:tcBorders>
              <w:top w:val="nil"/>
              <w:left w:val="nil"/>
              <w:bottom w:val="single" w:sz="4" w:space="0" w:color="auto"/>
              <w:right w:val="single" w:sz="4" w:space="0" w:color="auto"/>
            </w:tcBorders>
            <w:shd w:val="clear" w:color="auto" w:fill="auto"/>
            <w:hideMark/>
          </w:tcPr>
          <w:p w14:paraId="5D1D5FCD"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 xml:space="preserve">0 to 9 </w:t>
            </w:r>
          </w:p>
        </w:tc>
      </w:tr>
      <w:tr w:rsidR="00601F36" w:rsidRPr="00601F36" w14:paraId="073C1370"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2285994A"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startingRB</w:t>
            </w:r>
          </w:p>
        </w:tc>
        <w:tc>
          <w:tcPr>
            <w:tcW w:w="4961" w:type="dxa"/>
            <w:tcBorders>
              <w:top w:val="nil"/>
              <w:left w:val="nil"/>
              <w:bottom w:val="single" w:sz="4" w:space="0" w:color="auto"/>
              <w:right w:val="single" w:sz="4" w:space="0" w:color="auto"/>
            </w:tcBorders>
            <w:shd w:val="clear" w:color="auto" w:fill="auto"/>
            <w:hideMark/>
          </w:tcPr>
          <w:p w14:paraId="7A567CA7"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 xml:space="preserve">PRB index where corresponding TRS resource starts in relation to common resource block #0 (CRB#0) on the common resource block grid. </w:t>
            </w:r>
          </w:p>
        </w:tc>
        <w:tc>
          <w:tcPr>
            <w:tcW w:w="2410" w:type="dxa"/>
            <w:tcBorders>
              <w:top w:val="nil"/>
              <w:left w:val="nil"/>
              <w:bottom w:val="single" w:sz="4" w:space="0" w:color="auto"/>
              <w:right w:val="single" w:sz="4" w:space="0" w:color="auto"/>
            </w:tcBorders>
            <w:shd w:val="clear" w:color="auto" w:fill="auto"/>
            <w:hideMark/>
          </w:tcPr>
          <w:p w14:paraId="62F90B87"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0 to 274</w:t>
            </w:r>
          </w:p>
        </w:tc>
      </w:tr>
      <w:tr w:rsidR="00601F36" w:rsidRPr="00601F36" w14:paraId="29DB6BFE"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26C2578D"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nrofRBs</w:t>
            </w:r>
          </w:p>
        </w:tc>
        <w:tc>
          <w:tcPr>
            <w:tcW w:w="4961" w:type="dxa"/>
            <w:tcBorders>
              <w:top w:val="nil"/>
              <w:left w:val="nil"/>
              <w:bottom w:val="single" w:sz="4" w:space="0" w:color="auto"/>
              <w:right w:val="single" w:sz="4" w:space="0" w:color="auto"/>
            </w:tcBorders>
            <w:shd w:val="clear" w:color="auto" w:fill="auto"/>
            <w:hideMark/>
          </w:tcPr>
          <w:p w14:paraId="08A587FB"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Number of PRBs across which corresponding TRS resource spans</w:t>
            </w:r>
          </w:p>
        </w:tc>
        <w:tc>
          <w:tcPr>
            <w:tcW w:w="2410" w:type="dxa"/>
            <w:tcBorders>
              <w:top w:val="nil"/>
              <w:left w:val="nil"/>
              <w:bottom w:val="single" w:sz="4" w:space="0" w:color="auto"/>
              <w:right w:val="single" w:sz="4" w:space="0" w:color="auto"/>
            </w:tcBorders>
            <w:shd w:val="clear" w:color="auto" w:fill="auto"/>
            <w:hideMark/>
          </w:tcPr>
          <w:p w14:paraId="515E4DCC"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24 to 276</w:t>
            </w:r>
          </w:p>
        </w:tc>
      </w:tr>
      <w:tr w:rsidR="00601F36" w:rsidRPr="00601F36" w14:paraId="60FE92C5"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61CAC3CA"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 xml:space="preserve">ssb-Index </w:t>
            </w:r>
          </w:p>
        </w:tc>
        <w:tc>
          <w:tcPr>
            <w:tcW w:w="4961" w:type="dxa"/>
            <w:tcBorders>
              <w:top w:val="nil"/>
              <w:left w:val="nil"/>
              <w:bottom w:val="single" w:sz="4" w:space="0" w:color="auto"/>
              <w:right w:val="single" w:sz="4" w:space="0" w:color="auto"/>
            </w:tcBorders>
            <w:shd w:val="clear" w:color="auto" w:fill="auto"/>
            <w:hideMark/>
          </w:tcPr>
          <w:p w14:paraId="3AC61864"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Index of reference SSB with which quasi-collocation information is provided as specified in TS 38.214 subclause 5.1.5.</w:t>
            </w:r>
          </w:p>
        </w:tc>
        <w:tc>
          <w:tcPr>
            <w:tcW w:w="2410" w:type="dxa"/>
            <w:tcBorders>
              <w:top w:val="nil"/>
              <w:left w:val="nil"/>
              <w:bottom w:val="single" w:sz="4" w:space="0" w:color="auto"/>
              <w:right w:val="single" w:sz="4" w:space="0" w:color="auto"/>
            </w:tcBorders>
            <w:shd w:val="clear" w:color="auto" w:fill="auto"/>
            <w:hideMark/>
          </w:tcPr>
          <w:p w14:paraId="5CA27F68"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0 to 63</w:t>
            </w:r>
          </w:p>
        </w:tc>
      </w:tr>
      <w:tr w:rsidR="00601F36" w:rsidRPr="00601F36" w14:paraId="55C9AA3E"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21516F2D"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periodicityAndOffset</w:t>
            </w:r>
          </w:p>
        </w:tc>
        <w:tc>
          <w:tcPr>
            <w:tcW w:w="4961" w:type="dxa"/>
            <w:tcBorders>
              <w:top w:val="nil"/>
              <w:left w:val="nil"/>
              <w:bottom w:val="single" w:sz="4" w:space="0" w:color="auto"/>
              <w:right w:val="single" w:sz="4" w:space="0" w:color="auto"/>
            </w:tcBorders>
            <w:shd w:val="clear" w:color="auto" w:fill="auto"/>
            <w:hideMark/>
          </w:tcPr>
          <w:p w14:paraId="4C22E27F"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Periodicity and slot offset (slot) for periodicTRS, with values from IE 'CSI-ResourcePeriodicityAndOffset'</w:t>
            </w:r>
          </w:p>
        </w:tc>
        <w:tc>
          <w:tcPr>
            <w:tcW w:w="2410" w:type="dxa"/>
            <w:tcBorders>
              <w:top w:val="nil"/>
              <w:left w:val="nil"/>
              <w:bottom w:val="single" w:sz="4" w:space="0" w:color="auto"/>
              <w:right w:val="single" w:sz="4" w:space="0" w:color="auto"/>
            </w:tcBorders>
            <w:shd w:val="clear" w:color="auto" w:fill="auto"/>
            <w:hideMark/>
          </w:tcPr>
          <w:p w14:paraId="7157F11C"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{slots10, slots20, slots40, slots80, [slots160], [slots320], [slots640]}</w:t>
            </w:r>
          </w:p>
        </w:tc>
      </w:tr>
      <w:tr w:rsidR="00601F36" w:rsidRPr="00601F36" w14:paraId="28283E38" w14:textId="77777777" w:rsidTr="00FE6583">
        <w:trPr>
          <w:trHeight w:val="235"/>
        </w:trPr>
        <w:tc>
          <w:tcPr>
            <w:tcW w:w="2405" w:type="dxa"/>
            <w:tcBorders>
              <w:top w:val="nil"/>
              <w:left w:val="single" w:sz="4" w:space="0" w:color="auto"/>
              <w:bottom w:val="single" w:sz="4" w:space="0" w:color="auto"/>
              <w:right w:val="single" w:sz="4" w:space="0" w:color="auto"/>
            </w:tcBorders>
            <w:shd w:val="clear" w:color="auto" w:fill="auto"/>
            <w:hideMark/>
          </w:tcPr>
          <w:p w14:paraId="3494FC18" w14:textId="77777777" w:rsidR="00601F36" w:rsidRPr="00601F36" w:rsidRDefault="00601F36" w:rsidP="0093434C">
            <w:pPr>
              <w:spacing w:after="0"/>
              <w:rPr>
                <w:rFonts w:ascii="Times New Roman" w:hAnsi="Times New Roman"/>
                <w:i/>
                <w:sz w:val="16"/>
                <w:szCs w:val="16"/>
              </w:rPr>
            </w:pPr>
            <w:r w:rsidRPr="00601F36">
              <w:rPr>
                <w:rFonts w:ascii="Times New Roman" w:hAnsi="Times New Roman"/>
                <w:i/>
                <w:sz w:val="16"/>
                <w:szCs w:val="16"/>
              </w:rPr>
              <w:t>frequencyDomainAllocation</w:t>
            </w:r>
          </w:p>
        </w:tc>
        <w:tc>
          <w:tcPr>
            <w:tcW w:w="4961" w:type="dxa"/>
            <w:tcBorders>
              <w:top w:val="nil"/>
              <w:left w:val="nil"/>
              <w:bottom w:val="single" w:sz="4" w:space="0" w:color="auto"/>
              <w:right w:val="single" w:sz="4" w:space="0" w:color="auto"/>
            </w:tcBorders>
            <w:shd w:val="clear" w:color="auto" w:fill="auto"/>
            <w:hideMark/>
          </w:tcPr>
          <w:p w14:paraId="5297E9F4"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For row1 to indicate the offset of the first RE to RE#0 in a RB</w:t>
            </w:r>
          </w:p>
        </w:tc>
        <w:tc>
          <w:tcPr>
            <w:tcW w:w="2410" w:type="dxa"/>
            <w:tcBorders>
              <w:top w:val="nil"/>
              <w:left w:val="nil"/>
              <w:bottom w:val="single" w:sz="4" w:space="0" w:color="auto"/>
              <w:right w:val="single" w:sz="4" w:space="0" w:color="auto"/>
            </w:tcBorders>
            <w:shd w:val="clear" w:color="auto" w:fill="auto"/>
            <w:hideMark/>
          </w:tcPr>
          <w:p w14:paraId="28F70930" w14:textId="77777777" w:rsidR="00601F36" w:rsidRPr="00601F36" w:rsidRDefault="00601F36" w:rsidP="0093434C">
            <w:pPr>
              <w:spacing w:after="0"/>
              <w:rPr>
                <w:rFonts w:ascii="Times New Roman" w:hAnsi="Times New Roman"/>
                <w:sz w:val="16"/>
                <w:szCs w:val="16"/>
              </w:rPr>
            </w:pPr>
            <w:r w:rsidRPr="00601F36">
              <w:rPr>
                <w:rFonts w:ascii="Times New Roman" w:hAnsi="Times New Roman"/>
                <w:sz w:val="16"/>
                <w:szCs w:val="16"/>
              </w:rPr>
              <w:t>{0, 1, 2, 3}</w:t>
            </w:r>
          </w:p>
        </w:tc>
      </w:tr>
    </w:tbl>
    <w:p w14:paraId="4A66ABF2" w14:textId="77777777" w:rsidR="00601F36" w:rsidRDefault="00601F36" w:rsidP="004664E8">
      <w:pPr>
        <w:rPr>
          <w:rFonts w:ascii="Times New Roman" w:eastAsia="Batang" w:hAnsi="Times New Roman"/>
          <w:sz w:val="18"/>
          <w:szCs w:val="18"/>
          <w:lang w:val="en-GB"/>
        </w:rPr>
      </w:pPr>
    </w:p>
    <w:p w14:paraId="1DEB3AB7" w14:textId="73758221" w:rsidR="00FA27C0" w:rsidRDefault="009D725A" w:rsidP="00FA27C0">
      <w:pPr>
        <w:pStyle w:val="Heading1"/>
      </w:pPr>
      <w:r>
        <w:t>Discussion</w:t>
      </w:r>
      <w:bookmarkEnd w:id="5"/>
    </w:p>
    <w:p w14:paraId="660E66B2" w14:textId="085B9C88" w:rsidR="005A0ECD" w:rsidRDefault="005A0ECD" w:rsidP="005A0ECD">
      <w:pPr>
        <w:pStyle w:val="Heading2"/>
      </w:pPr>
      <w:r w:rsidRPr="005A5863">
        <w:t>Dedicated signalling</w:t>
      </w:r>
    </w:p>
    <w:p w14:paraId="4C21DAA8" w14:textId="7D44D958" w:rsidR="007726A7" w:rsidRDefault="006D6670" w:rsidP="005A0ECD">
      <w:pPr>
        <w:rPr>
          <w:lang w:val="en-GB" w:eastAsia="zh-CN"/>
        </w:rPr>
      </w:pPr>
      <w:r>
        <w:rPr>
          <w:lang w:val="en-GB" w:eastAsia="zh-CN"/>
        </w:rPr>
        <w:t>The</w:t>
      </w:r>
      <w:r w:rsidR="007726A7">
        <w:rPr>
          <w:lang w:val="en-GB" w:eastAsia="zh-CN"/>
        </w:rPr>
        <w:t xml:space="preserve"> UE </w:t>
      </w:r>
      <w:r w:rsidR="00C47DC4">
        <w:rPr>
          <w:lang w:val="en-GB" w:eastAsia="zh-CN"/>
        </w:rPr>
        <w:t xml:space="preserve">should </w:t>
      </w:r>
      <w:r w:rsidR="007726A7">
        <w:rPr>
          <w:lang w:val="en-GB" w:eastAsia="zh-CN"/>
        </w:rPr>
        <w:t xml:space="preserve">select </w:t>
      </w:r>
      <w:r w:rsidR="00052EEC">
        <w:rPr>
          <w:lang w:val="en-GB" w:eastAsia="zh-CN"/>
        </w:rPr>
        <w:t>which</w:t>
      </w:r>
      <w:r w:rsidR="007726A7">
        <w:rPr>
          <w:lang w:val="en-GB" w:eastAsia="zh-CN"/>
        </w:rPr>
        <w:t xml:space="preserve"> TRS configuration to use, instead of the network trying to figure out what is the best for the UE to use. Based on downlink measurements the UE can make a good decision which configuration to use</w:t>
      </w:r>
      <w:r w:rsidR="00C47DC4">
        <w:rPr>
          <w:lang w:val="en-GB" w:eastAsia="zh-CN"/>
        </w:rPr>
        <w:t>, and this</w:t>
      </w:r>
      <w:r>
        <w:rPr>
          <w:lang w:val="en-GB" w:eastAsia="zh-CN"/>
        </w:rPr>
        <w:t xml:space="preserve"> selection</w:t>
      </w:r>
      <w:r w:rsidR="00C47DC4">
        <w:rPr>
          <w:lang w:val="en-GB" w:eastAsia="zh-CN"/>
        </w:rPr>
        <w:t xml:space="preserve"> can be left to UE implementation</w:t>
      </w:r>
      <w:r w:rsidR="007726A7">
        <w:rPr>
          <w:lang w:val="en-GB" w:eastAsia="zh-CN"/>
        </w:rPr>
        <w:t>:</w:t>
      </w:r>
    </w:p>
    <w:p w14:paraId="108E6BF3" w14:textId="61D98E80" w:rsidR="004E4BE5" w:rsidRDefault="004E4BE5" w:rsidP="004E4BE5">
      <w:pPr>
        <w:rPr>
          <w:lang w:val="en-GB" w:eastAsia="zh-CN"/>
        </w:rPr>
      </w:pPr>
      <w:r w:rsidRPr="00F00DCD">
        <w:rPr>
          <w:b/>
          <w:bCs/>
          <w:lang w:val="en-GB" w:eastAsia="zh-CN"/>
        </w:rPr>
        <w:t xml:space="preserve">Proposal </w:t>
      </w:r>
      <w:r w:rsidR="00052EEC">
        <w:rPr>
          <w:b/>
          <w:bCs/>
          <w:lang w:val="en-GB" w:eastAsia="zh-CN"/>
        </w:rPr>
        <w:t>1</w:t>
      </w:r>
      <w:r w:rsidRPr="00F00DCD">
        <w:rPr>
          <w:lang w:val="en-GB" w:eastAsia="zh-CN"/>
        </w:rPr>
        <w:t xml:space="preserve">: </w:t>
      </w:r>
      <w:r>
        <w:rPr>
          <w:lang w:val="en-GB" w:eastAsia="zh-CN"/>
        </w:rPr>
        <w:t>Which TRS configuration</w:t>
      </w:r>
      <w:r w:rsidR="006D6670">
        <w:rPr>
          <w:lang w:val="en-GB" w:eastAsia="zh-CN"/>
        </w:rPr>
        <w:t xml:space="preserve"> indicated in</w:t>
      </w:r>
      <w:r w:rsidR="001062C2">
        <w:rPr>
          <w:lang w:val="en-GB" w:eastAsia="zh-CN"/>
        </w:rPr>
        <w:t xml:space="preserve"> the new</w:t>
      </w:r>
      <w:r w:rsidR="006D6670">
        <w:rPr>
          <w:lang w:val="en-GB" w:eastAsia="zh-CN"/>
        </w:rPr>
        <w:t xml:space="preserve"> SIB</w:t>
      </w:r>
      <w:r>
        <w:rPr>
          <w:lang w:val="en-GB" w:eastAsia="zh-CN"/>
        </w:rPr>
        <w:t xml:space="preserve"> to use is left to UE implementation.</w:t>
      </w:r>
    </w:p>
    <w:p w14:paraId="751DC63D" w14:textId="67934F74" w:rsidR="005A0ECD" w:rsidRDefault="005A0ECD" w:rsidP="005A0ECD">
      <w:pPr>
        <w:rPr>
          <w:lang w:val="en-GB" w:eastAsia="zh-CN"/>
        </w:rPr>
      </w:pPr>
      <w:r>
        <w:rPr>
          <w:lang w:val="en-GB" w:eastAsia="zh-CN"/>
        </w:rPr>
        <w:t xml:space="preserve">The </w:t>
      </w:r>
      <w:r w:rsidRPr="00F00DCD">
        <w:rPr>
          <w:lang w:val="en-GB" w:eastAsia="zh-CN"/>
        </w:rPr>
        <w:t>TRS configuration</w:t>
      </w:r>
      <w:r>
        <w:rPr>
          <w:lang w:val="en-GB" w:eastAsia="zh-CN"/>
        </w:rPr>
        <w:t xml:space="preserve"> is </w:t>
      </w:r>
      <w:r w:rsidR="006377B6">
        <w:rPr>
          <w:lang w:val="en-GB" w:eastAsia="zh-CN"/>
        </w:rPr>
        <w:t>cell specific</w:t>
      </w:r>
      <w:r>
        <w:rPr>
          <w:lang w:val="en-GB" w:eastAsia="zh-CN"/>
        </w:rPr>
        <w:t xml:space="preserve">, i.e. the same for all UEs in the cell. </w:t>
      </w:r>
      <w:r w:rsidR="00533EFA">
        <w:rPr>
          <w:lang w:val="en-GB" w:eastAsia="zh-CN"/>
        </w:rPr>
        <w:t>We did not identify</w:t>
      </w:r>
      <w:r>
        <w:rPr>
          <w:lang w:val="en-GB" w:eastAsia="zh-CN"/>
        </w:rPr>
        <w:t xml:space="preserve"> use cases where dedicated signalling for the TRS/CSI-RS exposure is needed</w:t>
      </w:r>
      <w:r w:rsidR="00C11720">
        <w:rPr>
          <w:lang w:val="en-GB" w:eastAsia="zh-CN"/>
        </w:rPr>
        <w:t xml:space="preserve">. It would also require some complexity in the network to construct a UE specific TRS configuration in e.g. </w:t>
      </w:r>
      <w:r w:rsidR="00C11720" w:rsidRPr="00C11720">
        <w:rPr>
          <w:i/>
          <w:iCs/>
          <w:lang w:val="en-GB" w:eastAsia="zh-CN"/>
        </w:rPr>
        <w:t>RRCRelease</w:t>
      </w:r>
      <w:r w:rsidR="00C11720">
        <w:rPr>
          <w:lang w:val="en-GB" w:eastAsia="zh-CN"/>
        </w:rPr>
        <w:t xml:space="preserve"> message: </w:t>
      </w:r>
    </w:p>
    <w:p w14:paraId="124B1A28" w14:textId="711E6C15" w:rsidR="005A0ECD" w:rsidRDefault="005A0ECD" w:rsidP="005A0ECD">
      <w:pPr>
        <w:rPr>
          <w:lang w:val="en-GB" w:eastAsia="zh-CN"/>
        </w:rPr>
      </w:pPr>
      <w:r w:rsidRPr="00F00DCD">
        <w:rPr>
          <w:b/>
          <w:bCs/>
          <w:lang w:val="en-GB" w:eastAsia="zh-CN"/>
        </w:rPr>
        <w:t xml:space="preserve">Proposal </w:t>
      </w:r>
      <w:r w:rsidR="00052EEC">
        <w:rPr>
          <w:b/>
          <w:bCs/>
          <w:lang w:val="en-GB" w:eastAsia="zh-CN"/>
        </w:rPr>
        <w:t>2</w:t>
      </w:r>
      <w:r w:rsidRPr="00F00DCD">
        <w:rPr>
          <w:lang w:val="en-GB" w:eastAsia="zh-CN"/>
        </w:rPr>
        <w:t xml:space="preserve">: </w:t>
      </w:r>
      <w:r w:rsidR="00533EFA">
        <w:rPr>
          <w:lang w:val="en-GB" w:eastAsia="zh-CN"/>
        </w:rPr>
        <w:t>Dedicated signalling to provision TRS occasions to</w:t>
      </w:r>
      <w:r w:rsidR="00533EFA" w:rsidRPr="00533EFA">
        <w:rPr>
          <w:lang w:val="en-GB" w:eastAsia="zh-CN"/>
        </w:rPr>
        <w:t xml:space="preserve"> </w:t>
      </w:r>
      <w:r w:rsidR="00533EFA">
        <w:rPr>
          <w:lang w:val="en-GB" w:eastAsia="zh-CN"/>
        </w:rPr>
        <w:t xml:space="preserve">idle/inactive UEs is not </w:t>
      </w:r>
      <w:r w:rsidR="00C11720">
        <w:rPr>
          <w:lang w:val="en-GB" w:eastAsia="zh-CN"/>
        </w:rPr>
        <w:t>supported in Rel-17</w:t>
      </w:r>
      <w:r w:rsidR="00694D8A">
        <w:rPr>
          <w:lang w:val="en-GB" w:eastAsia="zh-CN"/>
        </w:rPr>
        <w:t>.</w:t>
      </w:r>
    </w:p>
    <w:p w14:paraId="5186BA6B" w14:textId="45484F33" w:rsidR="005A0ECD" w:rsidRDefault="005A0ECD" w:rsidP="005A0ECD">
      <w:pPr>
        <w:pStyle w:val="Heading2"/>
      </w:pPr>
      <w:r w:rsidRPr="005A5863">
        <w:t>On demand SIB</w:t>
      </w:r>
    </w:p>
    <w:p w14:paraId="163909AB" w14:textId="72B8805D" w:rsidR="00B00D79" w:rsidRDefault="008F0306" w:rsidP="00694D8A">
      <w:pPr>
        <w:rPr>
          <w:lang w:val="en-GB" w:eastAsia="zh-CN"/>
        </w:rPr>
      </w:pPr>
      <w:r>
        <w:rPr>
          <w:lang w:val="en-GB" w:eastAsia="zh-CN"/>
        </w:rPr>
        <w:t xml:space="preserve">It is not obvious when to stop broadcasting the new SIB, i.e. </w:t>
      </w:r>
      <w:r w:rsidR="008114E7">
        <w:rPr>
          <w:lang w:val="en-GB" w:eastAsia="zh-CN"/>
        </w:rPr>
        <w:t xml:space="preserve">the UE that requested the SIB may have moved out of the cell, while other UEs moved into the cell which are using the feature. </w:t>
      </w:r>
      <w:r w:rsidR="009343C4">
        <w:rPr>
          <w:lang w:val="en-GB" w:eastAsia="zh-CN"/>
        </w:rPr>
        <w:t xml:space="preserve">There is the possibility to switch the SIB off after some time, and </w:t>
      </w:r>
      <w:r w:rsidR="001062C2">
        <w:rPr>
          <w:lang w:val="en-GB" w:eastAsia="zh-CN"/>
        </w:rPr>
        <w:t>check</w:t>
      </w:r>
      <w:r w:rsidR="009343C4">
        <w:rPr>
          <w:lang w:val="en-GB" w:eastAsia="zh-CN"/>
        </w:rPr>
        <w:t xml:space="preserve"> if a UE reacts to this by requesting the SIB to be turned on</w:t>
      </w:r>
      <w:r w:rsidR="001062C2">
        <w:rPr>
          <w:lang w:val="en-GB" w:eastAsia="zh-CN"/>
        </w:rPr>
        <w:t xml:space="preserve"> again</w:t>
      </w:r>
      <w:r w:rsidR="00B913DB">
        <w:rPr>
          <w:lang w:val="en-GB" w:eastAsia="zh-CN"/>
        </w:rPr>
        <w:t>, or the SIB is switched off during off-peak hours to minimize the possible impact on UEs:</w:t>
      </w:r>
    </w:p>
    <w:p w14:paraId="133AAEF6" w14:textId="06D4125B" w:rsidR="00B913DB" w:rsidRDefault="00B913DB" w:rsidP="00694D8A">
      <w:pPr>
        <w:rPr>
          <w:lang w:val="en-GB" w:eastAsia="zh-CN"/>
        </w:rPr>
      </w:pPr>
      <w:r w:rsidRPr="00F00DCD">
        <w:rPr>
          <w:b/>
          <w:bCs/>
          <w:lang w:val="en-GB" w:eastAsia="zh-CN"/>
        </w:rPr>
        <w:t xml:space="preserve">Proposal </w:t>
      </w:r>
      <w:r w:rsidR="00900D35">
        <w:rPr>
          <w:b/>
          <w:bCs/>
          <w:lang w:val="en-GB" w:eastAsia="zh-CN"/>
        </w:rPr>
        <w:t>3</w:t>
      </w:r>
      <w:r w:rsidRPr="00F00DCD">
        <w:rPr>
          <w:lang w:val="en-GB" w:eastAsia="zh-CN"/>
        </w:rPr>
        <w:t xml:space="preserve">: </w:t>
      </w:r>
      <w:r>
        <w:rPr>
          <w:lang w:val="en-GB" w:eastAsia="zh-CN"/>
        </w:rPr>
        <w:t>Stop broadcasting the new (on-demand) SIB is left to NW implementation.</w:t>
      </w:r>
    </w:p>
    <w:p w14:paraId="38AA6919" w14:textId="5CA89369" w:rsidR="005A0ECD" w:rsidRDefault="005A0ECD" w:rsidP="005A0ECD">
      <w:pPr>
        <w:pStyle w:val="Heading2"/>
      </w:pPr>
      <w:r>
        <w:t>Area specific SIB</w:t>
      </w:r>
    </w:p>
    <w:p w14:paraId="14250644" w14:textId="0FFEBE45" w:rsidR="00577829" w:rsidRDefault="00577829" w:rsidP="00577829">
      <w:pPr>
        <w:rPr>
          <w:lang w:val="en-GB" w:eastAsia="zh-CN"/>
        </w:rPr>
      </w:pPr>
      <w:r>
        <w:rPr>
          <w:lang w:val="en-GB" w:eastAsia="zh-CN"/>
        </w:rPr>
        <w:t xml:space="preserve">The </w:t>
      </w:r>
      <w:r w:rsidRPr="00D55BAB">
        <w:rPr>
          <w:lang w:val="en-GB" w:eastAsia="zh-CN"/>
        </w:rPr>
        <w:t>TRS configuration</w:t>
      </w:r>
      <w:r>
        <w:rPr>
          <w:lang w:val="en-GB" w:eastAsia="zh-CN"/>
        </w:rPr>
        <w:t xml:space="preserve"> </w:t>
      </w:r>
      <w:r w:rsidR="00143252">
        <w:rPr>
          <w:lang w:val="en-GB" w:eastAsia="zh-CN"/>
        </w:rPr>
        <w:t>can</w:t>
      </w:r>
      <w:r>
        <w:rPr>
          <w:lang w:val="en-GB" w:eastAsia="zh-CN"/>
        </w:rPr>
        <w:t xml:space="preserve"> be configured differently per beam, </w:t>
      </w:r>
      <w:r w:rsidR="00F90357">
        <w:rPr>
          <w:lang w:val="en-GB" w:eastAsia="zh-CN"/>
        </w:rPr>
        <w:t xml:space="preserve">or </w:t>
      </w:r>
      <w:r w:rsidR="00C84E5A">
        <w:rPr>
          <w:lang w:val="en-GB" w:eastAsia="zh-CN"/>
        </w:rPr>
        <w:t xml:space="preserve">only for certain beams, </w:t>
      </w:r>
      <w:r>
        <w:rPr>
          <w:lang w:val="en-GB" w:eastAsia="zh-CN"/>
        </w:rPr>
        <w:t>and neighbouring cells may have different beam configuration</w:t>
      </w:r>
      <w:r w:rsidR="00143252">
        <w:rPr>
          <w:lang w:val="en-GB" w:eastAsia="zh-CN"/>
        </w:rPr>
        <w:t xml:space="preserve">s, i.e. the usefulness of area </w:t>
      </w:r>
      <w:r w:rsidR="00E55DC6">
        <w:rPr>
          <w:lang w:val="en-GB" w:eastAsia="zh-CN"/>
        </w:rPr>
        <w:t xml:space="preserve">specific new SIB may be limited. </w:t>
      </w:r>
      <w:r w:rsidR="00C84E5A">
        <w:rPr>
          <w:lang w:val="en-GB" w:eastAsia="zh-CN"/>
        </w:rPr>
        <w:t xml:space="preserve">But there can also be deployments where </w:t>
      </w:r>
      <w:r w:rsidR="007F2D34">
        <w:rPr>
          <w:lang w:val="en-GB" w:eastAsia="zh-CN"/>
        </w:rPr>
        <w:t>there is commonality of the TRS configurations in neighbour cells. A</w:t>
      </w:r>
      <w:r w:rsidR="00E55DC6">
        <w:rPr>
          <w:lang w:val="en-GB" w:eastAsia="zh-CN"/>
        </w:rPr>
        <w:t xml:space="preserve">nd especially when the SIB is large it may be advantageous for the UE to avoid re-acquisition when </w:t>
      </w:r>
      <w:r w:rsidR="007F2D34">
        <w:rPr>
          <w:lang w:val="en-GB" w:eastAsia="zh-CN"/>
        </w:rPr>
        <w:t>possible</w:t>
      </w:r>
      <w:r w:rsidR="00E55DC6">
        <w:rPr>
          <w:lang w:val="en-GB" w:eastAsia="zh-CN"/>
        </w:rPr>
        <w:t xml:space="preserve">: </w:t>
      </w:r>
      <w:r>
        <w:rPr>
          <w:lang w:val="en-GB" w:eastAsia="zh-CN"/>
        </w:rPr>
        <w:t xml:space="preserve">  </w:t>
      </w:r>
    </w:p>
    <w:p w14:paraId="4A2BFA10" w14:textId="2841D853" w:rsidR="00577829" w:rsidRDefault="00577829" w:rsidP="00577829">
      <w:pPr>
        <w:rPr>
          <w:lang w:val="en-GB" w:eastAsia="zh-CN"/>
        </w:rPr>
      </w:pPr>
      <w:r w:rsidRPr="003F5E81">
        <w:rPr>
          <w:b/>
          <w:bCs/>
          <w:lang w:val="en-GB" w:eastAsia="zh-CN"/>
        </w:rPr>
        <w:t xml:space="preserve">Proposal </w:t>
      </w:r>
      <w:r w:rsidR="00943419">
        <w:rPr>
          <w:b/>
          <w:bCs/>
          <w:lang w:val="en-GB" w:eastAsia="zh-CN"/>
        </w:rPr>
        <w:t>4</w:t>
      </w:r>
      <w:r w:rsidRPr="003F5E81">
        <w:rPr>
          <w:lang w:val="en-GB" w:eastAsia="zh-CN"/>
        </w:rPr>
        <w:t xml:space="preserve">: </w:t>
      </w:r>
      <w:r w:rsidR="00324283">
        <w:rPr>
          <w:lang w:val="en-GB" w:eastAsia="zh-CN"/>
        </w:rPr>
        <w:t xml:space="preserve">The </w:t>
      </w:r>
      <w:r>
        <w:rPr>
          <w:lang w:val="en-GB" w:eastAsia="zh-CN"/>
        </w:rPr>
        <w:t>new</w:t>
      </w:r>
      <w:r w:rsidRPr="003F5E81">
        <w:rPr>
          <w:lang w:val="en-GB" w:eastAsia="zh-CN"/>
        </w:rPr>
        <w:t xml:space="preserve"> SIB can be configured area specific.</w:t>
      </w:r>
    </w:p>
    <w:p w14:paraId="0114A30D" w14:textId="6AADEF73" w:rsidR="009E7D66" w:rsidRPr="00577829" w:rsidRDefault="009E7D66" w:rsidP="00577829">
      <w:pPr>
        <w:rPr>
          <w:lang w:val="en-GB" w:eastAsia="zh-CN"/>
        </w:rPr>
      </w:pPr>
      <w:r>
        <w:rPr>
          <w:lang w:val="en-GB" w:eastAsia="zh-CN"/>
        </w:rPr>
        <w:t xml:space="preserve">There is no specification impact for proposal 4. </w:t>
      </w:r>
    </w:p>
    <w:p w14:paraId="7C8EAFD5" w14:textId="109E0BE7" w:rsidR="005A0ECD" w:rsidRDefault="005A0ECD" w:rsidP="005A0ECD">
      <w:pPr>
        <w:pStyle w:val="Heading2"/>
      </w:pPr>
      <w:r w:rsidRPr="005A5863">
        <w:lastRenderedPageBreak/>
        <w:t>TRS availability</w:t>
      </w:r>
    </w:p>
    <w:p w14:paraId="3BE44206" w14:textId="5E73863D" w:rsidR="006F46D2" w:rsidRDefault="008D49AF" w:rsidP="00324283">
      <w:pPr>
        <w:rPr>
          <w:lang w:val="en-GB" w:eastAsia="zh-CN"/>
        </w:rPr>
      </w:pPr>
      <w:r>
        <w:rPr>
          <w:lang w:val="en-GB" w:eastAsia="zh-CN"/>
        </w:rPr>
        <w:t xml:space="preserve">At the time of writing </w:t>
      </w:r>
      <w:r w:rsidR="00324283">
        <w:rPr>
          <w:lang w:val="en-GB" w:eastAsia="zh-CN"/>
        </w:rPr>
        <w:t xml:space="preserve">RAN1 </w:t>
      </w:r>
      <w:r w:rsidR="00786BCF">
        <w:rPr>
          <w:lang w:val="en-GB" w:eastAsia="zh-CN"/>
        </w:rPr>
        <w:t xml:space="preserve">agreed on L1 availability signalling via Paging PDCCH and signalling via PEI is TBD. </w:t>
      </w:r>
      <w:r w:rsidR="00485ED9">
        <w:rPr>
          <w:lang w:val="en-GB" w:eastAsia="zh-CN"/>
        </w:rPr>
        <w:t xml:space="preserve">The L1 availability signalling may include a bitmap referring to the </w:t>
      </w:r>
      <w:r w:rsidR="00F37838">
        <w:rPr>
          <w:lang w:val="en-GB" w:eastAsia="zh-CN"/>
        </w:rPr>
        <w:t xml:space="preserve">available resources/resource sets and validity timer(s) configured by higher layers. </w:t>
      </w:r>
      <w:r w:rsidR="00786BCF">
        <w:rPr>
          <w:lang w:val="en-GB" w:eastAsia="zh-CN"/>
        </w:rPr>
        <w:t>RAN1 did not reach consensus</w:t>
      </w:r>
      <w:r w:rsidR="00817B39">
        <w:rPr>
          <w:lang w:val="en-GB" w:eastAsia="zh-CN"/>
        </w:rPr>
        <w:t xml:space="preserve"> for availability signalling via SIB (which should be checked with RAN2 anyways)</w:t>
      </w:r>
      <w:r>
        <w:rPr>
          <w:lang w:val="en-GB" w:eastAsia="zh-CN"/>
        </w:rPr>
        <w:t xml:space="preserve">. </w:t>
      </w:r>
      <w:r w:rsidR="006F46D2">
        <w:rPr>
          <w:lang w:val="en-GB" w:eastAsia="zh-CN"/>
        </w:rPr>
        <w:t>RAN1 agreed that if TRS configuration is present in SIB, then L1 availability signalling is enabled.</w:t>
      </w:r>
    </w:p>
    <w:p w14:paraId="46998658" w14:textId="337540CD" w:rsidR="008D49AF" w:rsidRDefault="00BC3242" w:rsidP="00324283">
      <w:pPr>
        <w:rPr>
          <w:lang w:val="en-GB" w:eastAsia="zh-CN"/>
        </w:rPr>
      </w:pPr>
      <w:r>
        <w:rPr>
          <w:lang w:val="en-GB" w:eastAsia="zh-CN"/>
        </w:rPr>
        <w:t xml:space="preserve">But </w:t>
      </w:r>
      <w:r w:rsidR="008D49AF">
        <w:rPr>
          <w:lang w:val="en-GB" w:eastAsia="zh-CN"/>
        </w:rPr>
        <w:t>L1 availability signalling via Paging PDCCH has disadvantages</w:t>
      </w:r>
      <w:r w:rsidR="00F37838">
        <w:rPr>
          <w:lang w:val="en-GB" w:eastAsia="zh-CN"/>
        </w:rPr>
        <w:t>:</w:t>
      </w:r>
    </w:p>
    <w:p w14:paraId="4E72BEC9" w14:textId="7BA44386" w:rsidR="00F37838" w:rsidRDefault="00F37838" w:rsidP="00324283">
      <w:pPr>
        <w:rPr>
          <w:lang w:val="en-GB" w:eastAsia="zh-CN"/>
        </w:rPr>
      </w:pPr>
      <w:r w:rsidRPr="001967BC">
        <w:rPr>
          <w:b/>
          <w:bCs/>
          <w:lang w:val="en-GB" w:eastAsia="zh-CN"/>
        </w:rPr>
        <w:t xml:space="preserve">Observation </w:t>
      </w:r>
      <w:r w:rsidR="00DE62B0">
        <w:rPr>
          <w:b/>
          <w:bCs/>
          <w:lang w:val="en-GB" w:eastAsia="zh-CN"/>
        </w:rPr>
        <w:t>1</w:t>
      </w:r>
      <w:r>
        <w:rPr>
          <w:lang w:val="en-GB" w:eastAsia="zh-CN"/>
        </w:rPr>
        <w:t xml:space="preserve">: </w:t>
      </w:r>
      <w:r w:rsidR="001967BC">
        <w:rPr>
          <w:lang w:val="en-GB" w:eastAsia="zh-CN"/>
        </w:rPr>
        <w:t>L1 availability signalling either leads to:</w:t>
      </w:r>
    </w:p>
    <w:p w14:paraId="0EC27464" w14:textId="4EC7D62A" w:rsidR="00656405" w:rsidRDefault="001967BC" w:rsidP="00656405">
      <w:pPr>
        <w:pStyle w:val="ListParagraph"/>
        <w:numPr>
          <w:ilvl w:val="0"/>
          <w:numId w:val="32"/>
        </w:numPr>
        <w:rPr>
          <w:lang w:val="en-GB" w:eastAsia="zh-CN"/>
        </w:rPr>
      </w:pPr>
      <w:r>
        <w:rPr>
          <w:lang w:val="en-GB" w:eastAsia="zh-CN"/>
        </w:rPr>
        <w:t xml:space="preserve">Increased Paging PDCCH transmission to keep UEs updated on </w:t>
      </w:r>
      <w:r w:rsidR="00656405">
        <w:rPr>
          <w:lang w:val="en-GB" w:eastAsia="zh-CN"/>
        </w:rPr>
        <w:t>TRS availability, or</w:t>
      </w:r>
    </w:p>
    <w:p w14:paraId="5A2310BB" w14:textId="0EBADB6F" w:rsidR="00656405" w:rsidRDefault="00656405" w:rsidP="00656405">
      <w:pPr>
        <w:pStyle w:val="ListParagraph"/>
        <w:numPr>
          <w:ilvl w:val="0"/>
          <w:numId w:val="32"/>
        </w:numPr>
        <w:rPr>
          <w:lang w:val="en-GB" w:eastAsia="zh-CN"/>
        </w:rPr>
      </w:pPr>
      <w:r>
        <w:rPr>
          <w:lang w:val="en-GB" w:eastAsia="zh-CN"/>
        </w:rPr>
        <w:t>UE is not informed about possible available TRS occasions</w:t>
      </w:r>
      <w:r w:rsidR="009859D6">
        <w:rPr>
          <w:lang w:val="en-GB" w:eastAsia="zh-CN"/>
        </w:rPr>
        <w:t xml:space="preserve"> when availability is</w:t>
      </w:r>
      <w:r w:rsidR="008C2D6A">
        <w:rPr>
          <w:lang w:val="en-GB" w:eastAsia="zh-CN"/>
        </w:rPr>
        <w:t xml:space="preserve"> only</w:t>
      </w:r>
      <w:r w:rsidR="009859D6">
        <w:rPr>
          <w:lang w:val="en-GB" w:eastAsia="zh-CN"/>
        </w:rPr>
        <w:t xml:space="preserve"> piggy-backed on existing paging</w:t>
      </w:r>
      <w:r>
        <w:rPr>
          <w:lang w:val="en-GB" w:eastAsia="zh-CN"/>
        </w:rPr>
        <w:t>, or</w:t>
      </w:r>
    </w:p>
    <w:p w14:paraId="2573EA3D" w14:textId="64ED2342" w:rsidR="00922CD8" w:rsidRPr="00E437B4" w:rsidRDefault="00656405" w:rsidP="00324283">
      <w:pPr>
        <w:pStyle w:val="ListParagraph"/>
        <w:numPr>
          <w:ilvl w:val="0"/>
          <w:numId w:val="32"/>
        </w:numPr>
        <w:rPr>
          <w:lang w:val="en-GB" w:eastAsia="zh-CN"/>
        </w:rPr>
      </w:pPr>
      <w:r>
        <w:rPr>
          <w:lang w:val="en-GB" w:eastAsia="zh-CN"/>
        </w:rPr>
        <w:t xml:space="preserve">Network is required to </w:t>
      </w:r>
      <w:r w:rsidR="009859D6">
        <w:rPr>
          <w:lang w:val="en-GB" w:eastAsia="zh-CN"/>
        </w:rPr>
        <w:t>maintain</w:t>
      </w:r>
      <w:r>
        <w:rPr>
          <w:lang w:val="en-GB" w:eastAsia="zh-CN"/>
        </w:rPr>
        <w:t xml:space="preserve"> connected mode </w:t>
      </w:r>
      <w:r w:rsidR="009859D6">
        <w:rPr>
          <w:lang w:val="en-GB" w:eastAsia="zh-CN"/>
        </w:rPr>
        <w:t>TRS transmissions because they were promised to idle/inactive UEs</w:t>
      </w:r>
    </w:p>
    <w:p w14:paraId="3243D952" w14:textId="66959D5A" w:rsidR="008E3260" w:rsidRDefault="00E437B4" w:rsidP="00E437B4">
      <w:pPr>
        <w:rPr>
          <w:lang w:val="en-GB" w:eastAsia="zh-CN"/>
        </w:rPr>
      </w:pPr>
      <w:r>
        <w:rPr>
          <w:lang w:val="en-GB" w:eastAsia="zh-CN"/>
        </w:rPr>
        <w:t xml:space="preserve">In our view exposure of the connected mode TRS configuration is not feasible when the connected mode TRS configuration is UE specific and/or beam specific, </w:t>
      </w:r>
      <w:r w:rsidR="00757D4A">
        <w:rPr>
          <w:lang w:val="en-GB" w:eastAsia="zh-CN"/>
        </w:rPr>
        <w:t>in other words</w:t>
      </w:r>
      <w:r>
        <w:rPr>
          <w:lang w:val="en-GB" w:eastAsia="zh-CN"/>
        </w:rPr>
        <w:t xml:space="preserve"> when the connected mode TRS configurations are plentiful and continuously changing. In such use case it will be difficult to </w:t>
      </w:r>
      <w:r w:rsidR="00757D4A">
        <w:rPr>
          <w:lang w:val="en-GB" w:eastAsia="zh-CN"/>
        </w:rPr>
        <w:t>keep the UEs updated correctly</w:t>
      </w:r>
      <w:r w:rsidR="00ED4053">
        <w:rPr>
          <w:lang w:val="en-GB" w:eastAsia="zh-CN"/>
        </w:rPr>
        <w:t xml:space="preserve">. Furthermore when the TRS configurations are beam specific and only </w:t>
      </w:r>
      <w:r w:rsidR="00D20B7E">
        <w:rPr>
          <w:lang w:val="en-GB" w:eastAsia="zh-CN"/>
        </w:rPr>
        <w:t xml:space="preserve">are </w:t>
      </w:r>
      <w:r w:rsidR="00ED4053">
        <w:rPr>
          <w:lang w:val="en-GB" w:eastAsia="zh-CN"/>
        </w:rPr>
        <w:t xml:space="preserve">provided for a limited set of beams, </w:t>
      </w:r>
      <w:r w:rsidR="009E290A">
        <w:rPr>
          <w:lang w:val="en-GB" w:eastAsia="zh-CN"/>
        </w:rPr>
        <w:t xml:space="preserve">then the UE may </w:t>
      </w:r>
      <w:r>
        <w:rPr>
          <w:lang w:val="en-GB" w:eastAsia="zh-CN"/>
        </w:rPr>
        <w:t xml:space="preserve">not be in the beam coverage of the available TRS's. </w:t>
      </w:r>
      <w:r w:rsidR="00BC3242">
        <w:rPr>
          <w:lang w:val="en-GB" w:eastAsia="zh-CN"/>
        </w:rPr>
        <w:t>However</w:t>
      </w:r>
      <w:r>
        <w:rPr>
          <w:lang w:val="en-GB" w:eastAsia="zh-CN"/>
        </w:rPr>
        <w:t xml:space="preserve"> when the TRS configurations are </w:t>
      </w:r>
      <w:r w:rsidR="009E290A">
        <w:rPr>
          <w:lang w:val="en-GB" w:eastAsia="zh-CN"/>
        </w:rPr>
        <w:t>not UE/beam specific</w:t>
      </w:r>
      <w:r w:rsidR="008E3260">
        <w:rPr>
          <w:lang w:val="en-GB" w:eastAsia="zh-CN"/>
        </w:rPr>
        <w:t xml:space="preserve">, i.e. </w:t>
      </w:r>
      <w:r w:rsidR="000323FC">
        <w:rPr>
          <w:lang w:val="en-GB" w:eastAsia="zh-CN"/>
        </w:rPr>
        <w:t>there are a few and they do not change constantly</w:t>
      </w:r>
      <w:r w:rsidR="008E3260">
        <w:rPr>
          <w:lang w:val="en-GB" w:eastAsia="zh-CN"/>
        </w:rPr>
        <w:t xml:space="preserve">, then it is feasible to </w:t>
      </w:r>
      <w:r w:rsidR="001F5164">
        <w:rPr>
          <w:lang w:val="en-GB" w:eastAsia="zh-CN"/>
        </w:rPr>
        <w:t xml:space="preserve">indicate the availability to the UEs in idle/inactive: </w:t>
      </w:r>
    </w:p>
    <w:p w14:paraId="29FFAD42" w14:textId="34FC75E3" w:rsidR="001F5164" w:rsidRDefault="001F5164" w:rsidP="001F5164">
      <w:pPr>
        <w:rPr>
          <w:lang w:val="en-GB" w:eastAsia="zh-CN"/>
        </w:rPr>
      </w:pPr>
      <w:r w:rsidRPr="001967BC">
        <w:rPr>
          <w:b/>
          <w:bCs/>
          <w:lang w:val="en-GB" w:eastAsia="zh-CN"/>
        </w:rPr>
        <w:t xml:space="preserve">Observation </w:t>
      </w:r>
      <w:r w:rsidR="00DE62B0">
        <w:rPr>
          <w:b/>
          <w:bCs/>
          <w:lang w:val="en-GB" w:eastAsia="zh-CN"/>
        </w:rPr>
        <w:t>2</w:t>
      </w:r>
      <w:r>
        <w:rPr>
          <w:lang w:val="en-GB" w:eastAsia="zh-CN"/>
        </w:rPr>
        <w:t xml:space="preserve">: </w:t>
      </w:r>
      <w:r w:rsidR="00F92FF8">
        <w:rPr>
          <w:lang w:val="en-GB" w:eastAsia="zh-CN"/>
        </w:rPr>
        <w:t>(</w:t>
      </w:r>
      <w:r>
        <w:rPr>
          <w:lang w:val="en-GB" w:eastAsia="zh-CN"/>
        </w:rPr>
        <w:t>L1</w:t>
      </w:r>
      <w:r w:rsidR="00F92FF8">
        <w:rPr>
          <w:lang w:val="en-GB" w:eastAsia="zh-CN"/>
        </w:rPr>
        <w:t xml:space="preserve">) </w:t>
      </w:r>
      <w:r>
        <w:rPr>
          <w:lang w:val="en-GB" w:eastAsia="zh-CN"/>
        </w:rPr>
        <w:t xml:space="preserve">availability signalling has its limitations when the number of TRS configurations are plentiful and constantly changing. </w:t>
      </w:r>
    </w:p>
    <w:p w14:paraId="22B573B8" w14:textId="361AE207" w:rsidR="00F92FF8" w:rsidRDefault="000C4BDB" w:rsidP="00324283">
      <w:pPr>
        <w:rPr>
          <w:lang w:val="en-GB" w:eastAsia="zh-CN"/>
        </w:rPr>
      </w:pPr>
      <w:r>
        <w:rPr>
          <w:lang w:val="en-GB" w:eastAsia="zh-CN"/>
        </w:rPr>
        <w:t xml:space="preserve">The L1 availability signalling via Paging PDCCH has similarities with the SIB </w:t>
      </w:r>
      <w:r w:rsidR="00925969">
        <w:rPr>
          <w:lang w:val="en-GB" w:eastAsia="zh-CN"/>
        </w:rPr>
        <w:t xml:space="preserve">based signalling where SI-change is signalled via Paging PDCCH (short message) as well. With the SIB based approach </w:t>
      </w:r>
      <w:r w:rsidR="007C26D2">
        <w:rPr>
          <w:lang w:val="en-GB" w:eastAsia="zh-CN"/>
        </w:rPr>
        <w:t xml:space="preserve">there is the risk that frequent changes lead to increased SI-change via paging. </w:t>
      </w:r>
      <w:r w:rsidR="00505DB2">
        <w:rPr>
          <w:lang w:val="en-GB" w:eastAsia="zh-CN"/>
        </w:rPr>
        <w:t xml:space="preserve">The L1 availability signalling does not impact legacy UEs, but for SI-change it would have been possible to introduce a new indication in short message to avoid impact on legacy UEs as well. </w:t>
      </w:r>
    </w:p>
    <w:p w14:paraId="1F851D41" w14:textId="2E07E289" w:rsidR="00053FA1" w:rsidRDefault="00053FA1" w:rsidP="00324283">
      <w:pPr>
        <w:rPr>
          <w:lang w:val="en-GB" w:eastAsia="zh-CN"/>
        </w:rPr>
      </w:pPr>
      <w:r>
        <w:rPr>
          <w:lang w:val="en-GB" w:eastAsia="zh-CN"/>
        </w:rPr>
        <w:t xml:space="preserve">RAN2 agreed that </w:t>
      </w:r>
      <w:r w:rsidRPr="00DE62B0">
        <w:rPr>
          <w:b/>
          <w:bCs/>
          <w:lang w:val="en-GB" w:eastAsia="zh-CN"/>
        </w:rPr>
        <w:t>TRS</w:t>
      </w:r>
      <w:r>
        <w:rPr>
          <w:lang w:val="en-GB" w:eastAsia="zh-CN"/>
        </w:rPr>
        <w:t xml:space="preserve"> </w:t>
      </w:r>
      <w:r w:rsidRPr="00DE62B0">
        <w:rPr>
          <w:b/>
          <w:bCs/>
          <w:lang w:val="en-GB" w:eastAsia="zh-CN"/>
        </w:rPr>
        <w:t>configuration change</w:t>
      </w:r>
      <w:r>
        <w:rPr>
          <w:lang w:val="en-GB" w:eastAsia="zh-CN"/>
        </w:rPr>
        <w:t xml:space="preserve"> is signalled via normal SI-change procedure, with the assumption that TRS configuration does not happen often. </w:t>
      </w:r>
      <w:r w:rsidR="00E442A2">
        <w:rPr>
          <w:lang w:val="en-GB" w:eastAsia="zh-CN"/>
        </w:rPr>
        <w:t xml:space="preserve">In case the </w:t>
      </w:r>
      <w:r w:rsidR="00E442A2" w:rsidRPr="000323FC">
        <w:rPr>
          <w:b/>
          <w:bCs/>
          <w:lang w:val="en-GB" w:eastAsia="zh-CN"/>
        </w:rPr>
        <w:t>TRS availability</w:t>
      </w:r>
      <w:r w:rsidR="00E442A2">
        <w:rPr>
          <w:lang w:val="en-GB" w:eastAsia="zh-CN"/>
        </w:rPr>
        <w:t xml:space="preserve"> also does not change often</w:t>
      </w:r>
      <w:r w:rsidR="00B65B96">
        <w:rPr>
          <w:lang w:val="en-GB" w:eastAsia="zh-CN"/>
        </w:rPr>
        <w:t xml:space="preserve">, then TRS availability could also be feasible </w:t>
      </w:r>
      <w:r w:rsidR="00DE62B0">
        <w:rPr>
          <w:lang w:val="en-GB" w:eastAsia="zh-CN"/>
        </w:rPr>
        <w:t>via</w:t>
      </w:r>
      <w:r w:rsidR="00B65B96">
        <w:rPr>
          <w:lang w:val="en-GB" w:eastAsia="zh-CN"/>
        </w:rPr>
        <w:t xml:space="preserve"> SIB presence</w:t>
      </w:r>
      <w:r w:rsidR="00B17872">
        <w:rPr>
          <w:lang w:val="en-GB" w:eastAsia="zh-CN"/>
        </w:rPr>
        <w:t xml:space="preserve"> (and any change is indicated via SI-change)</w:t>
      </w:r>
      <w:r w:rsidR="00B65B96">
        <w:rPr>
          <w:lang w:val="en-GB" w:eastAsia="zh-CN"/>
        </w:rPr>
        <w:t>:</w:t>
      </w:r>
    </w:p>
    <w:p w14:paraId="088364EF" w14:textId="635A902C" w:rsidR="00EE0483" w:rsidRDefault="00EE0483" w:rsidP="00EE0483">
      <w:pPr>
        <w:rPr>
          <w:lang w:val="en-GB" w:eastAsia="zh-CN"/>
        </w:rPr>
      </w:pPr>
      <w:r w:rsidRPr="00627924">
        <w:rPr>
          <w:b/>
          <w:bCs/>
          <w:lang w:val="en-GB" w:eastAsia="zh-CN"/>
        </w:rPr>
        <w:t xml:space="preserve">Proposal </w:t>
      </w:r>
      <w:r w:rsidR="00A51751">
        <w:rPr>
          <w:b/>
          <w:bCs/>
          <w:lang w:val="en-GB" w:eastAsia="zh-CN"/>
        </w:rPr>
        <w:t>5</w:t>
      </w:r>
      <w:r>
        <w:rPr>
          <w:lang w:val="en-GB" w:eastAsia="zh-CN"/>
        </w:rPr>
        <w:t xml:space="preserve">: Network can </w:t>
      </w:r>
      <w:r w:rsidR="009F1248">
        <w:rPr>
          <w:lang w:val="en-GB" w:eastAsia="zh-CN"/>
        </w:rPr>
        <w:t>configure</w:t>
      </w:r>
      <w:r>
        <w:rPr>
          <w:lang w:val="en-GB" w:eastAsia="zh-CN"/>
        </w:rPr>
        <w:t xml:space="preserve"> in SIB whether L1 signalling or SIB presence is used</w:t>
      </w:r>
      <w:r w:rsidR="009F1248">
        <w:rPr>
          <w:lang w:val="en-GB" w:eastAsia="zh-CN"/>
        </w:rPr>
        <w:t xml:space="preserve"> to indicate TRS availability. </w:t>
      </w:r>
    </w:p>
    <w:p w14:paraId="6BC158AF" w14:textId="77777777" w:rsidR="007D33B3" w:rsidRDefault="007D33B3" w:rsidP="007D33B3">
      <w:pPr>
        <w:rPr>
          <w:lang w:val="en-GB" w:eastAsia="zh-CN"/>
        </w:rPr>
      </w:pPr>
      <w:r>
        <w:rPr>
          <w:lang w:val="en-GB" w:eastAsia="zh-CN"/>
        </w:rPr>
        <w:t>It should be possible to provision the TRS without new L1 signalling, especially when the TRS configurations are not expected to change often (if at all). To control and limit the SI-change signalling when the TRS availability changes, the network should be allowed to only expose the TRS configurations that are seldom changed:</w:t>
      </w:r>
    </w:p>
    <w:p w14:paraId="73742BEE" w14:textId="57C29685" w:rsidR="007D33B3" w:rsidRDefault="007D33B3" w:rsidP="007D33B3">
      <w:pPr>
        <w:rPr>
          <w:lang w:val="en-GB" w:eastAsia="zh-CN"/>
        </w:rPr>
      </w:pPr>
      <w:r w:rsidRPr="00627924">
        <w:rPr>
          <w:b/>
          <w:bCs/>
          <w:lang w:val="en-GB" w:eastAsia="zh-CN"/>
        </w:rPr>
        <w:t xml:space="preserve">Proposal </w:t>
      </w:r>
      <w:r>
        <w:rPr>
          <w:b/>
          <w:bCs/>
          <w:lang w:val="en-GB" w:eastAsia="zh-CN"/>
        </w:rPr>
        <w:t>6</w:t>
      </w:r>
      <w:r>
        <w:rPr>
          <w:lang w:val="en-GB" w:eastAsia="zh-CN"/>
        </w:rPr>
        <w:t xml:space="preserve">: The network is not required to expose </w:t>
      </w:r>
      <w:r w:rsidRPr="00095D23">
        <w:rPr>
          <w:b/>
          <w:bCs/>
          <w:lang w:val="en-GB" w:eastAsia="zh-CN"/>
        </w:rPr>
        <w:t>every</w:t>
      </w:r>
      <w:r>
        <w:rPr>
          <w:lang w:val="en-GB" w:eastAsia="zh-CN"/>
        </w:rPr>
        <w:t xml:space="preserve"> connected mode configuration </w:t>
      </w:r>
      <w:r w:rsidRPr="00095D23">
        <w:rPr>
          <w:b/>
          <w:bCs/>
          <w:lang w:val="en-GB" w:eastAsia="zh-CN"/>
        </w:rPr>
        <w:t>all the time</w:t>
      </w:r>
      <w:r>
        <w:rPr>
          <w:lang w:val="en-GB" w:eastAsia="zh-CN"/>
        </w:rPr>
        <w:t xml:space="preserve">. </w:t>
      </w:r>
    </w:p>
    <w:p w14:paraId="4AC63B20" w14:textId="77777777" w:rsidR="007D33B3" w:rsidRDefault="007D33B3" w:rsidP="007D33B3">
      <w:pPr>
        <w:rPr>
          <w:lang w:val="en-GB" w:eastAsia="zh-CN"/>
        </w:rPr>
      </w:pPr>
      <w:r>
        <w:rPr>
          <w:lang w:val="en-GB" w:eastAsia="zh-CN"/>
        </w:rPr>
        <w:t xml:space="preserve">A connected mode TRS configuration may be removed via </w:t>
      </w:r>
      <w:r w:rsidRPr="00F21B63">
        <w:rPr>
          <w:i/>
          <w:iCs/>
          <w:lang w:val="en-GB" w:eastAsia="zh-CN"/>
        </w:rPr>
        <w:t>RRCReconfiguration</w:t>
      </w:r>
      <w:r>
        <w:rPr>
          <w:lang w:val="en-GB" w:eastAsia="zh-CN"/>
        </w:rPr>
        <w:t xml:space="preserve"> or </w:t>
      </w:r>
      <w:r w:rsidRPr="00392855">
        <w:rPr>
          <w:i/>
          <w:iCs/>
          <w:lang w:val="en-GB" w:eastAsia="zh-CN"/>
        </w:rPr>
        <w:t>RRCRelease</w:t>
      </w:r>
      <w:r>
        <w:rPr>
          <w:lang w:val="en-GB" w:eastAsia="zh-CN"/>
        </w:rPr>
        <w:t xml:space="preserve"> message. There is a delay with which UEs in idle/inactive mode would be informed about the absence of the TRS configuration due to paging delay, SIB1 acquisition delay, and new SIB acquisition delay. However this delay also exists when the TRS configuration changes, and RAN2 agreed to use normal SI change for that: </w:t>
      </w:r>
    </w:p>
    <w:p w14:paraId="732A5DE3" w14:textId="17DD33F5" w:rsidR="00215B85" w:rsidRDefault="00215B85" w:rsidP="00324283">
      <w:pPr>
        <w:rPr>
          <w:lang w:val="en-GB" w:eastAsia="zh-CN"/>
        </w:rPr>
      </w:pPr>
      <w:r w:rsidRPr="00181F45">
        <w:rPr>
          <w:b/>
          <w:bCs/>
          <w:lang w:val="en-GB" w:eastAsia="zh-CN"/>
        </w:rPr>
        <w:t xml:space="preserve">Proposal </w:t>
      </w:r>
      <w:r w:rsidR="00AC35E0">
        <w:rPr>
          <w:b/>
          <w:bCs/>
          <w:lang w:val="en-GB" w:eastAsia="zh-CN"/>
        </w:rPr>
        <w:t>7</w:t>
      </w:r>
      <w:r w:rsidRPr="00181F45">
        <w:rPr>
          <w:lang w:val="en-GB" w:eastAsia="zh-CN"/>
        </w:rPr>
        <w:t xml:space="preserve">: </w:t>
      </w:r>
      <w:r w:rsidR="00181F45">
        <w:rPr>
          <w:lang w:val="en-GB" w:eastAsia="zh-CN"/>
        </w:rPr>
        <w:t>TRS configuration can be removed</w:t>
      </w:r>
      <w:r w:rsidR="00EC54E0">
        <w:rPr>
          <w:lang w:val="en-GB" w:eastAsia="zh-CN"/>
        </w:rPr>
        <w:t>/add</w:t>
      </w:r>
      <w:r w:rsidR="00AC35E0">
        <w:rPr>
          <w:lang w:val="en-GB" w:eastAsia="zh-CN"/>
        </w:rPr>
        <w:t>ed</w:t>
      </w:r>
      <w:r w:rsidR="00181F45">
        <w:rPr>
          <w:lang w:val="en-GB" w:eastAsia="zh-CN"/>
        </w:rPr>
        <w:t xml:space="preserve"> via normal SI change</w:t>
      </w:r>
      <w:r w:rsidR="00AC35E0">
        <w:rPr>
          <w:lang w:val="en-GB" w:eastAsia="zh-CN"/>
        </w:rPr>
        <w:t xml:space="preserve">. </w:t>
      </w:r>
    </w:p>
    <w:p w14:paraId="08FC70B9" w14:textId="2EA49D53" w:rsidR="005A0ECD" w:rsidRDefault="005A0ECD" w:rsidP="005A0ECD">
      <w:pPr>
        <w:pStyle w:val="Heading2"/>
      </w:pPr>
      <w:r w:rsidRPr="005A5863">
        <w:lastRenderedPageBreak/>
        <w:t>SIB size</w:t>
      </w:r>
    </w:p>
    <w:p w14:paraId="5CE2B0DB" w14:textId="7FE591CD" w:rsidR="00405314" w:rsidRDefault="00405314" w:rsidP="00405314">
      <w:pPr>
        <w:rPr>
          <w:lang w:val="en-GB" w:eastAsia="zh-CN"/>
        </w:rPr>
      </w:pPr>
      <w:r>
        <w:rPr>
          <w:lang w:val="en-GB" w:eastAsia="zh-CN"/>
        </w:rPr>
        <w:t xml:space="preserve">RAN1 will provide a (draft) RRC parameter list, including TRS configuration parameters, on October 22 (see email discussion </w:t>
      </w:r>
      <w:r w:rsidRPr="00277366">
        <w:rPr>
          <w:lang w:val="en-GB" w:eastAsia="zh-CN"/>
        </w:rPr>
        <w:t>[106bis-e-R17-RRC]</w:t>
      </w:r>
      <w:r>
        <w:rPr>
          <w:lang w:val="en-GB" w:eastAsia="zh-CN"/>
        </w:rPr>
        <w:t>)</w:t>
      </w:r>
      <w:r w:rsidR="00C45C12">
        <w:rPr>
          <w:lang w:val="en-GB" w:eastAsia="zh-CN"/>
        </w:rPr>
        <w:t>. It seems that RAN1 wants RAN2 to discuss common/UE specific parameters for the TRS configuration, but RAN2 is not the suitable working group to do so</w:t>
      </w:r>
      <w:r w:rsidR="008C2C37">
        <w:rPr>
          <w:lang w:val="en-GB" w:eastAsia="zh-CN"/>
        </w:rPr>
        <w:t xml:space="preserve">. </w:t>
      </w:r>
      <w:r w:rsidR="00567566">
        <w:rPr>
          <w:lang w:val="en-GB" w:eastAsia="zh-CN"/>
        </w:rPr>
        <w:t>For reply LS from RAN1 see [4].</w:t>
      </w:r>
    </w:p>
    <w:p w14:paraId="1F94F2C4" w14:textId="6BD230E7" w:rsidR="006D3A2D" w:rsidRPr="00405314" w:rsidRDefault="005848CC" w:rsidP="006D3A2D">
      <w:pPr>
        <w:rPr>
          <w:lang w:val="en-GB" w:eastAsia="zh-CN"/>
        </w:rPr>
      </w:pPr>
      <w:r>
        <w:rPr>
          <w:lang w:val="en-GB" w:eastAsia="zh-CN"/>
        </w:rPr>
        <w:t xml:space="preserve">It is up to the network implementation which and how many TRS configurations to expose to the UEs in idle/inactive mode. Given that the TRS configuration can be beam </w:t>
      </w:r>
      <w:r w:rsidR="00470C22">
        <w:rPr>
          <w:lang w:val="en-GB" w:eastAsia="zh-CN"/>
        </w:rPr>
        <w:t xml:space="preserve">specific (up to 64 resource sets) </w:t>
      </w:r>
      <w:r>
        <w:rPr>
          <w:lang w:val="en-GB" w:eastAsia="zh-CN"/>
        </w:rPr>
        <w:t>and UE</w:t>
      </w:r>
      <w:r w:rsidR="00470C22">
        <w:rPr>
          <w:lang w:val="en-GB" w:eastAsia="zh-CN"/>
        </w:rPr>
        <w:t xml:space="preserve"> specific</w:t>
      </w:r>
      <w:r w:rsidR="00864F0E">
        <w:rPr>
          <w:lang w:val="en-GB" w:eastAsia="zh-CN"/>
        </w:rPr>
        <w:t>, it is possible that the TRS configuration size exceeds the maximum SIB size</w:t>
      </w:r>
      <w:r w:rsidR="006D3A2D">
        <w:rPr>
          <w:lang w:val="en-GB" w:eastAsia="zh-CN"/>
        </w:rPr>
        <w:t>. A draft RRC parameter list can be found here (</w:t>
      </w:r>
      <w:hyperlink r:id="rId7" w:history="1">
        <w:r w:rsidR="006D3A2D" w:rsidRPr="006D3A2D">
          <w:rPr>
            <w:rStyle w:val="Hyperlink"/>
            <w:lang w:val="en-GB" w:eastAsia="zh-CN"/>
          </w:rPr>
          <w:t>draft</w:t>
        </w:r>
      </w:hyperlink>
      <w:r w:rsidR="006D3A2D">
        <w:rPr>
          <w:lang w:val="en-GB" w:eastAsia="zh-CN"/>
        </w:rPr>
        <w:t xml:space="preserve">). But the NW can limit the number of TRS configuration to provision in SIB, and thereby limit the SIB size: </w:t>
      </w:r>
    </w:p>
    <w:p w14:paraId="4F0A9D7A" w14:textId="28A3F2F9" w:rsidR="00405314" w:rsidRDefault="00405314" w:rsidP="00405314">
      <w:pPr>
        <w:rPr>
          <w:lang w:val="en-GB" w:eastAsia="zh-CN"/>
        </w:rPr>
      </w:pPr>
      <w:r w:rsidRPr="00F00DCD">
        <w:rPr>
          <w:b/>
          <w:bCs/>
          <w:lang w:val="en-GB" w:eastAsia="zh-CN"/>
        </w:rPr>
        <w:t xml:space="preserve">Proposal </w:t>
      </w:r>
      <w:r w:rsidR="00F20554">
        <w:rPr>
          <w:b/>
          <w:bCs/>
          <w:lang w:val="en-GB" w:eastAsia="zh-CN"/>
        </w:rPr>
        <w:t>8</w:t>
      </w:r>
      <w:r w:rsidRPr="00F00DCD">
        <w:rPr>
          <w:lang w:val="en-GB" w:eastAsia="zh-CN"/>
        </w:rPr>
        <w:t xml:space="preserve">: </w:t>
      </w:r>
      <w:r>
        <w:rPr>
          <w:lang w:val="en-GB" w:eastAsia="zh-CN"/>
        </w:rPr>
        <w:t xml:space="preserve">RAN2 to discuss the need for </w:t>
      </w:r>
      <w:r w:rsidR="006D3A2D">
        <w:rPr>
          <w:lang w:val="en-GB" w:eastAsia="zh-CN"/>
        </w:rPr>
        <w:t xml:space="preserve">TRS </w:t>
      </w:r>
      <w:r>
        <w:rPr>
          <w:lang w:val="en-GB" w:eastAsia="zh-CN"/>
        </w:rPr>
        <w:t>SIB segmentation based on RAN1 RRC parameter list.</w:t>
      </w:r>
    </w:p>
    <w:p w14:paraId="79E17926" w14:textId="698EDCC6" w:rsidR="00D33DDB" w:rsidRDefault="003D0EB7" w:rsidP="005A0ECD">
      <w:pPr>
        <w:pStyle w:val="Heading2"/>
        <w:rPr>
          <w:lang w:val="en-US" w:eastAsia="en-US"/>
        </w:rPr>
      </w:pPr>
      <w:r>
        <w:rPr>
          <w:lang w:val="en-US" w:eastAsia="en-US"/>
        </w:rPr>
        <w:t>TRS usage and c</w:t>
      </w:r>
      <w:r w:rsidR="00D33DDB">
        <w:rPr>
          <w:lang w:val="en-US" w:eastAsia="en-US"/>
        </w:rPr>
        <w:t>apability signalling</w:t>
      </w:r>
    </w:p>
    <w:p w14:paraId="7D839E67" w14:textId="3194EC78" w:rsidR="00950CD0" w:rsidRDefault="00950CD0" w:rsidP="00950CD0">
      <w:r>
        <w:t xml:space="preserve">RAN1 agreed two </w:t>
      </w:r>
      <w:r w:rsidR="009657E8">
        <w:t xml:space="preserve">optional </w:t>
      </w:r>
      <w:r w:rsidR="00F87295">
        <w:t>capabilities</w:t>
      </w:r>
      <w:r w:rsidR="009657E8">
        <w:t xml:space="preserve"> without capability signalling</w:t>
      </w:r>
      <w:r w:rsidR="00905E23">
        <w:t xml:space="preserve"> for the TRS feature</w:t>
      </w:r>
      <w:r w:rsidR="00F87295">
        <w:t>:</w:t>
      </w:r>
    </w:p>
    <w:p w14:paraId="225375C7" w14:textId="5731C57C" w:rsidR="00F87295" w:rsidRDefault="00F87295" w:rsidP="00F87295">
      <w:pPr>
        <w:pStyle w:val="ListParagraph"/>
        <w:numPr>
          <w:ilvl w:val="0"/>
          <w:numId w:val="28"/>
        </w:numPr>
      </w:pPr>
      <w:r>
        <w:t>Support reading TRS configuration from SIB</w:t>
      </w:r>
    </w:p>
    <w:p w14:paraId="7839F859" w14:textId="39408B11" w:rsidR="00F87295" w:rsidRDefault="00F87295" w:rsidP="00F87295">
      <w:pPr>
        <w:pStyle w:val="ListParagraph"/>
        <w:numPr>
          <w:ilvl w:val="0"/>
          <w:numId w:val="28"/>
        </w:numPr>
      </w:pPr>
      <w:r>
        <w:t>Support receiving L1 indication for TRS availability</w:t>
      </w:r>
    </w:p>
    <w:p w14:paraId="7C23CBFC" w14:textId="467C731F" w:rsidR="00905E23" w:rsidRDefault="004279C7" w:rsidP="00905E23">
      <w:r>
        <w:t>This implies that the network does not know if UE</w:t>
      </w:r>
      <w:r w:rsidR="0088717A">
        <w:t>s</w:t>
      </w:r>
      <w:r>
        <w:t xml:space="preserve"> </w:t>
      </w:r>
      <w:r w:rsidR="0088717A">
        <w:t>are</w:t>
      </w:r>
      <w:r>
        <w:t xml:space="preserve"> using the (</w:t>
      </w:r>
      <w:r w:rsidR="009F55BC" w:rsidRPr="009F55BC">
        <w:t>potentially large and segmented</w:t>
      </w:r>
      <w:r>
        <w:t>) SIB that is being broadcasted in all cells of the network/tracking area, or whether</w:t>
      </w:r>
      <w:r w:rsidR="0088717A">
        <w:t xml:space="preserve"> UEs use the L1 indications sent in Paging PDCCH</w:t>
      </w:r>
      <w:r w:rsidR="009A680B">
        <w:t xml:space="preserve">. </w:t>
      </w:r>
    </w:p>
    <w:p w14:paraId="56E1186F" w14:textId="77777777" w:rsidR="00C45FBD" w:rsidRDefault="00C15F54" w:rsidP="009657E8">
      <w:pPr>
        <w:rPr>
          <w:lang w:val="en-GB" w:eastAsia="zh-CN"/>
        </w:rPr>
      </w:pPr>
      <w:r>
        <w:rPr>
          <w:lang w:val="en-GB" w:eastAsia="zh-CN"/>
        </w:rPr>
        <w:t>In case of optional features without capability signalling</w:t>
      </w:r>
      <w:r w:rsidR="000A37F5">
        <w:rPr>
          <w:lang w:val="en-GB" w:eastAsia="zh-CN"/>
        </w:rPr>
        <w:t>, i.e. there is no inter-operability issue when the UE does not configure/use the feature</w:t>
      </w:r>
      <w:r>
        <w:rPr>
          <w:lang w:val="en-GB" w:eastAsia="zh-CN"/>
        </w:rPr>
        <w:t>, the network may waste resources (e.g. large SIBs</w:t>
      </w:r>
      <w:r w:rsidR="00B60841">
        <w:rPr>
          <w:lang w:val="en-GB" w:eastAsia="zh-CN"/>
        </w:rPr>
        <w:t xml:space="preserve"> and L1 availability indication</w:t>
      </w:r>
      <w:r>
        <w:rPr>
          <w:lang w:val="en-GB" w:eastAsia="zh-CN"/>
        </w:rPr>
        <w:t xml:space="preserve">) </w:t>
      </w:r>
      <w:r w:rsidR="000A37F5">
        <w:rPr>
          <w:lang w:val="en-GB" w:eastAsia="zh-CN"/>
        </w:rPr>
        <w:t xml:space="preserve">without </w:t>
      </w:r>
      <w:r w:rsidR="00A4372E">
        <w:rPr>
          <w:lang w:val="en-GB" w:eastAsia="zh-CN"/>
        </w:rPr>
        <w:t>benefits.</w:t>
      </w:r>
    </w:p>
    <w:p w14:paraId="6CFC7216" w14:textId="0AA25590" w:rsidR="009657E8" w:rsidRDefault="00C45FBD" w:rsidP="009657E8">
      <w:pPr>
        <w:rPr>
          <w:lang w:val="en-GB" w:eastAsia="zh-CN"/>
        </w:rPr>
      </w:pPr>
      <w:r>
        <w:rPr>
          <w:lang w:val="en-GB" w:eastAsia="zh-CN"/>
        </w:rPr>
        <w:t xml:space="preserve">Introduction of explicit capability signalling does not </w:t>
      </w:r>
      <w:r w:rsidR="00431079">
        <w:rPr>
          <w:lang w:val="en-GB" w:eastAsia="zh-CN"/>
        </w:rPr>
        <w:t xml:space="preserve">completely </w:t>
      </w:r>
      <w:r>
        <w:rPr>
          <w:lang w:val="en-GB" w:eastAsia="zh-CN"/>
        </w:rPr>
        <w:t xml:space="preserve">resolve this issue, i.e. </w:t>
      </w:r>
      <w:r w:rsidR="00431079">
        <w:rPr>
          <w:lang w:val="en-GB" w:eastAsia="zh-CN"/>
        </w:rPr>
        <w:t>the UE may support the feature, but no use it, or only use under certain conditions</w:t>
      </w:r>
      <w:r w:rsidR="00F20554">
        <w:rPr>
          <w:lang w:val="en-GB" w:eastAsia="zh-CN"/>
        </w:rPr>
        <w:t xml:space="preserve">: </w:t>
      </w:r>
    </w:p>
    <w:p w14:paraId="14CA4031" w14:textId="386652CA" w:rsidR="009657E8" w:rsidRPr="000A37F5" w:rsidRDefault="000A37F5" w:rsidP="009657E8">
      <w:r w:rsidRPr="009657E8">
        <w:rPr>
          <w:b/>
          <w:bCs/>
        </w:rPr>
        <w:t xml:space="preserve">Proposal </w:t>
      </w:r>
      <w:r w:rsidR="00F20554">
        <w:rPr>
          <w:b/>
          <w:bCs/>
        </w:rPr>
        <w:t>9</w:t>
      </w:r>
      <w:r>
        <w:t xml:space="preserve">: </w:t>
      </w:r>
      <w:r w:rsidR="00395CA8">
        <w:t>RAN2 to discuss UE reporting about TRS usage to avoid wasting network resources</w:t>
      </w:r>
    </w:p>
    <w:p w14:paraId="5E650D32" w14:textId="77777777" w:rsidR="009D725A" w:rsidRDefault="009D725A" w:rsidP="009D725A">
      <w:pPr>
        <w:pStyle w:val="Heading1"/>
        <w:jc w:val="both"/>
      </w:pPr>
      <w:bookmarkStart w:id="6" w:name="_Toc242573360"/>
      <w:r>
        <w:t>Summary</w:t>
      </w:r>
      <w:bookmarkEnd w:id="6"/>
    </w:p>
    <w:p w14:paraId="65B81F03" w14:textId="6F18A3F8" w:rsidR="001659F2" w:rsidRDefault="001659F2" w:rsidP="001659F2">
      <w:bookmarkStart w:id="7" w:name="_Toc242573361"/>
      <w:r>
        <w:t xml:space="preserve">RAN2 is kindly asked to </w:t>
      </w:r>
      <w:r w:rsidR="00910638">
        <w:t xml:space="preserve">discuss </w:t>
      </w:r>
      <w:r w:rsidR="00B54A0A">
        <w:t>provisioning of TRS occasions to idle/inactive UEs</w:t>
      </w:r>
      <w:r>
        <w:t xml:space="preserve">: </w:t>
      </w:r>
    </w:p>
    <w:p w14:paraId="0E500097" w14:textId="77777777" w:rsidR="00F20554" w:rsidRDefault="00F20554" w:rsidP="00F20554">
      <w:pPr>
        <w:rPr>
          <w:lang w:val="en-GB" w:eastAsia="zh-CN"/>
        </w:rPr>
      </w:pPr>
      <w:r w:rsidRPr="001967BC">
        <w:rPr>
          <w:b/>
          <w:bCs/>
          <w:lang w:val="en-GB" w:eastAsia="zh-CN"/>
        </w:rPr>
        <w:t xml:space="preserve">Observation </w:t>
      </w:r>
      <w:r>
        <w:rPr>
          <w:b/>
          <w:bCs/>
          <w:lang w:val="en-GB" w:eastAsia="zh-CN"/>
        </w:rPr>
        <w:t>1</w:t>
      </w:r>
      <w:r>
        <w:rPr>
          <w:lang w:val="en-GB" w:eastAsia="zh-CN"/>
        </w:rPr>
        <w:t>: L1 availability signalling either leads to:</w:t>
      </w:r>
    </w:p>
    <w:p w14:paraId="17B58448" w14:textId="77777777" w:rsidR="009F55BC" w:rsidRDefault="009F55BC" w:rsidP="009F55BC">
      <w:pPr>
        <w:pStyle w:val="ListParagraph"/>
        <w:numPr>
          <w:ilvl w:val="0"/>
          <w:numId w:val="32"/>
        </w:numPr>
        <w:rPr>
          <w:lang w:val="en-GB" w:eastAsia="zh-CN"/>
        </w:rPr>
      </w:pPr>
      <w:r>
        <w:rPr>
          <w:lang w:val="en-GB" w:eastAsia="zh-CN"/>
        </w:rPr>
        <w:t>Increased Paging PDCCH transmission to keep UEs updated on TRS availability, or</w:t>
      </w:r>
    </w:p>
    <w:p w14:paraId="29A08F4E" w14:textId="77777777" w:rsidR="009F55BC" w:rsidRDefault="009F55BC" w:rsidP="009F55BC">
      <w:pPr>
        <w:pStyle w:val="ListParagraph"/>
        <w:numPr>
          <w:ilvl w:val="0"/>
          <w:numId w:val="32"/>
        </w:numPr>
        <w:rPr>
          <w:lang w:val="en-GB" w:eastAsia="zh-CN"/>
        </w:rPr>
      </w:pPr>
      <w:r>
        <w:rPr>
          <w:lang w:val="en-GB" w:eastAsia="zh-CN"/>
        </w:rPr>
        <w:t>UE is not informed about possible available TRS occasions when availability is only piggy-backed on existing paging, or</w:t>
      </w:r>
    </w:p>
    <w:p w14:paraId="0FA67250" w14:textId="77777777" w:rsidR="009F55BC" w:rsidRPr="00E437B4" w:rsidRDefault="009F55BC" w:rsidP="009F55BC">
      <w:pPr>
        <w:pStyle w:val="ListParagraph"/>
        <w:numPr>
          <w:ilvl w:val="0"/>
          <w:numId w:val="32"/>
        </w:numPr>
        <w:rPr>
          <w:lang w:val="en-GB" w:eastAsia="zh-CN"/>
        </w:rPr>
      </w:pPr>
      <w:r>
        <w:rPr>
          <w:lang w:val="en-GB" w:eastAsia="zh-CN"/>
        </w:rPr>
        <w:t>Network is required to maintain connected mode TRS transmissions because they were promised to idle/inactive UEs</w:t>
      </w:r>
    </w:p>
    <w:p w14:paraId="2E3361E5" w14:textId="77777777" w:rsidR="00F20554" w:rsidRDefault="00F20554" w:rsidP="00F20554">
      <w:pPr>
        <w:rPr>
          <w:lang w:val="en-GB" w:eastAsia="zh-CN"/>
        </w:rPr>
      </w:pPr>
      <w:r w:rsidRPr="001967BC">
        <w:rPr>
          <w:b/>
          <w:bCs/>
          <w:lang w:val="en-GB" w:eastAsia="zh-CN"/>
        </w:rPr>
        <w:t xml:space="preserve">Observation </w:t>
      </w:r>
      <w:r>
        <w:rPr>
          <w:b/>
          <w:bCs/>
          <w:lang w:val="en-GB" w:eastAsia="zh-CN"/>
        </w:rPr>
        <w:t>2</w:t>
      </w:r>
      <w:r>
        <w:rPr>
          <w:lang w:val="en-GB" w:eastAsia="zh-CN"/>
        </w:rPr>
        <w:t xml:space="preserve">: (L1) availability signalling has its limitations when the number of TRS configurations are plentiful and constantly changing. </w:t>
      </w:r>
    </w:p>
    <w:p w14:paraId="5C02A0E1" w14:textId="77777777" w:rsidR="00F20554" w:rsidRDefault="00F20554" w:rsidP="00F20554">
      <w:pPr>
        <w:rPr>
          <w:b/>
          <w:bCs/>
          <w:lang w:val="en-GB" w:eastAsia="zh-CN"/>
        </w:rPr>
      </w:pPr>
    </w:p>
    <w:p w14:paraId="19AC118E" w14:textId="2A13FDF6" w:rsidR="00F20554" w:rsidRDefault="00F20554" w:rsidP="00F20554">
      <w:pPr>
        <w:rPr>
          <w:lang w:val="en-GB" w:eastAsia="zh-CN"/>
        </w:rPr>
      </w:pPr>
      <w:r w:rsidRPr="00F00DCD">
        <w:rPr>
          <w:b/>
          <w:bCs/>
          <w:lang w:val="en-GB" w:eastAsia="zh-CN"/>
        </w:rPr>
        <w:t xml:space="preserve">Proposal </w:t>
      </w:r>
      <w:r>
        <w:rPr>
          <w:b/>
          <w:bCs/>
          <w:lang w:val="en-GB" w:eastAsia="zh-CN"/>
        </w:rPr>
        <w:t>1</w:t>
      </w:r>
      <w:r w:rsidRPr="00F00DCD">
        <w:rPr>
          <w:lang w:val="en-GB" w:eastAsia="zh-CN"/>
        </w:rPr>
        <w:t xml:space="preserve">: </w:t>
      </w:r>
      <w:r>
        <w:rPr>
          <w:lang w:val="en-GB" w:eastAsia="zh-CN"/>
        </w:rPr>
        <w:t>Which TRS configuration indicated in the new SIB to use is left to UE implementation.</w:t>
      </w:r>
    </w:p>
    <w:p w14:paraId="792A2968" w14:textId="77777777" w:rsidR="00F20554" w:rsidRDefault="00F20554" w:rsidP="00F20554">
      <w:pPr>
        <w:rPr>
          <w:lang w:val="en-GB" w:eastAsia="zh-CN"/>
        </w:rPr>
      </w:pPr>
      <w:r w:rsidRPr="00F00DCD">
        <w:rPr>
          <w:b/>
          <w:bCs/>
          <w:lang w:val="en-GB" w:eastAsia="zh-CN"/>
        </w:rPr>
        <w:t xml:space="preserve">Proposal </w:t>
      </w:r>
      <w:r>
        <w:rPr>
          <w:b/>
          <w:bCs/>
          <w:lang w:val="en-GB" w:eastAsia="zh-CN"/>
        </w:rPr>
        <w:t>2</w:t>
      </w:r>
      <w:r w:rsidRPr="00F00DCD">
        <w:rPr>
          <w:lang w:val="en-GB" w:eastAsia="zh-CN"/>
        </w:rPr>
        <w:t xml:space="preserve">: </w:t>
      </w:r>
      <w:r>
        <w:rPr>
          <w:lang w:val="en-GB" w:eastAsia="zh-CN"/>
        </w:rPr>
        <w:t>Dedicated signalling to provision TRS occasions to</w:t>
      </w:r>
      <w:r w:rsidRPr="00533EFA">
        <w:rPr>
          <w:lang w:val="en-GB" w:eastAsia="zh-CN"/>
        </w:rPr>
        <w:t xml:space="preserve"> </w:t>
      </w:r>
      <w:r>
        <w:rPr>
          <w:lang w:val="en-GB" w:eastAsia="zh-CN"/>
        </w:rPr>
        <w:t>idle/inactive UEs is not supported in Rel-17.</w:t>
      </w:r>
    </w:p>
    <w:p w14:paraId="0C654379" w14:textId="77777777" w:rsidR="00F20554" w:rsidRDefault="00F20554" w:rsidP="00F20554">
      <w:pPr>
        <w:rPr>
          <w:lang w:val="en-GB" w:eastAsia="zh-CN"/>
        </w:rPr>
      </w:pPr>
      <w:r w:rsidRPr="00F00DCD">
        <w:rPr>
          <w:b/>
          <w:bCs/>
          <w:lang w:val="en-GB" w:eastAsia="zh-CN"/>
        </w:rPr>
        <w:t xml:space="preserve">Proposal </w:t>
      </w:r>
      <w:r>
        <w:rPr>
          <w:b/>
          <w:bCs/>
          <w:lang w:val="en-GB" w:eastAsia="zh-CN"/>
        </w:rPr>
        <w:t>3</w:t>
      </w:r>
      <w:r w:rsidRPr="00F00DCD">
        <w:rPr>
          <w:lang w:val="en-GB" w:eastAsia="zh-CN"/>
        </w:rPr>
        <w:t xml:space="preserve">: </w:t>
      </w:r>
      <w:r>
        <w:rPr>
          <w:lang w:val="en-GB" w:eastAsia="zh-CN"/>
        </w:rPr>
        <w:t>Stop broadcasting the new (on-demand) SIB is left to NW implementation.</w:t>
      </w:r>
    </w:p>
    <w:p w14:paraId="23DA2791" w14:textId="77777777" w:rsidR="00F20554" w:rsidRPr="00577829" w:rsidRDefault="00F20554" w:rsidP="00F20554">
      <w:pPr>
        <w:rPr>
          <w:lang w:val="en-GB" w:eastAsia="zh-CN"/>
        </w:rPr>
      </w:pPr>
      <w:r w:rsidRPr="003F5E81">
        <w:rPr>
          <w:b/>
          <w:bCs/>
          <w:lang w:val="en-GB" w:eastAsia="zh-CN"/>
        </w:rPr>
        <w:lastRenderedPageBreak/>
        <w:t xml:space="preserve">Proposal </w:t>
      </w:r>
      <w:r>
        <w:rPr>
          <w:b/>
          <w:bCs/>
          <w:lang w:val="en-GB" w:eastAsia="zh-CN"/>
        </w:rPr>
        <w:t>4</w:t>
      </w:r>
      <w:r w:rsidRPr="003F5E81">
        <w:rPr>
          <w:lang w:val="en-GB" w:eastAsia="zh-CN"/>
        </w:rPr>
        <w:t xml:space="preserve">: </w:t>
      </w:r>
      <w:r>
        <w:rPr>
          <w:lang w:val="en-GB" w:eastAsia="zh-CN"/>
        </w:rPr>
        <w:t>The new</w:t>
      </w:r>
      <w:r w:rsidRPr="003F5E81">
        <w:rPr>
          <w:lang w:val="en-GB" w:eastAsia="zh-CN"/>
        </w:rPr>
        <w:t xml:space="preserve"> SIB can be configured area specific.</w:t>
      </w:r>
    </w:p>
    <w:p w14:paraId="79437496" w14:textId="1A60EF68" w:rsidR="00F20554" w:rsidRPr="009F55BC" w:rsidRDefault="009F55BC" w:rsidP="00F20554">
      <w:pPr>
        <w:rPr>
          <w:lang w:val="en-GB" w:eastAsia="zh-CN"/>
        </w:rPr>
      </w:pPr>
      <w:r w:rsidRPr="00627924">
        <w:rPr>
          <w:b/>
          <w:bCs/>
          <w:lang w:val="en-GB" w:eastAsia="zh-CN"/>
        </w:rPr>
        <w:t xml:space="preserve">Proposal </w:t>
      </w:r>
      <w:r>
        <w:rPr>
          <w:b/>
          <w:bCs/>
          <w:lang w:val="en-GB" w:eastAsia="zh-CN"/>
        </w:rPr>
        <w:t>5</w:t>
      </w:r>
      <w:r>
        <w:rPr>
          <w:lang w:val="en-GB" w:eastAsia="zh-CN"/>
        </w:rPr>
        <w:t xml:space="preserve">: Network can configure in SIB whether L1 signalling or SIB presence is used to indicate TRS availability. </w:t>
      </w:r>
    </w:p>
    <w:p w14:paraId="2BDCA657" w14:textId="77777777" w:rsidR="00F20554" w:rsidRDefault="00F20554" w:rsidP="00F20554">
      <w:pPr>
        <w:rPr>
          <w:lang w:val="en-GB" w:eastAsia="zh-CN"/>
        </w:rPr>
      </w:pPr>
      <w:r w:rsidRPr="00627924">
        <w:rPr>
          <w:b/>
          <w:bCs/>
          <w:lang w:val="en-GB" w:eastAsia="zh-CN"/>
        </w:rPr>
        <w:t xml:space="preserve">Proposal </w:t>
      </w:r>
      <w:r>
        <w:rPr>
          <w:b/>
          <w:bCs/>
          <w:lang w:val="en-GB" w:eastAsia="zh-CN"/>
        </w:rPr>
        <w:t>6</w:t>
      </w:r>
      <w:r>
        <w:rPr>
          <w:lang w:val="en-GB" w:eastAsia="zh-CN"/>
        </w:rPr>
        <w:t xml:space="preserve">: The network is not required to expose </w:t>
      </w:r>
      <w:r w:rsidRPr="00095D23">
        <w:rPr>
          <w:b/>
          <w:bCs/>
          <w:lang w:val="en-GB" w:eastAsia="zh-CN"/>
        </w:rPr>
        <w:t>every</w:t>
      </w:r>
      <w:r>
        <w:rPr>
          <w:lang w:val="en-GB" w:eastAsia="zh-CN"/>
        </w:rPr>
        <w:t xml:space="preserve"> possible connected mode configuration </w:t>
      </w:r>
      <w:r w:rsidRPr="00095D23">
        <w:rPr>
          <w:b/>
          <w:bCs/>
          <w:lang w:val="en-GB" w:eastAsia="zh-CN"/>
        </w:rPr>
        <w:t>all the time</w:t>
      </w:r>
      <w:r>
        <w:rPr>
          <w:lang w:val="en-GB" w:eastAsia="zh-CN"/>
        </w:rPr>
        <w:t xml:space="preserve">. </w:t>
      </w:r>
    </w:p>
    <w:p w14:paraId="031F3C03" w14:textId="77777777" w:rsidR="00AB6BEB" w:rsidRDefault="00AB6BEB" w:rsidP="00AB6BEB">
      <w:pPr>
        <w:rPr>
          <w:lang w:val="en-GB" w:eastAsia="zh-CN"/>
        </w:rPr>
      </w:pPr>
      <w:r w:rsidRPr="00181F45">
        <w:rPr>
          <w:b/>
          <w:bCs/>
          <w:lang w:val="en-GB" w:eastAsia="zh-CN"/>
        </w:rPr>
        <w:t xml:space="preserve">Proposal </w:t>
      </w:r>
      <w:r>
        <w:rPr>
          <w:b/>
          <w:bCs/>
          <w:lang w:val="en-GB" w:eastAsia="zh-CN"/>
        </w:rPr>
        <w:t>7</w:t>
      </w:r>
      <w:r w:rsidRPr="00181F45">
        <w:rPr>
          <w:lang w:val="en-GB" w:eastAsia="zh-CN"/>
        </w:rPr>
        <w:t xml:space="preserve">: </w:t>
      </w:r>
      <w:r>
        <w:rPr>
          <w:lang w:val="en-GB" w:eastAsia="zh-CN"/>
        </w:rPr>
        <w:t xml:space="preserve">TRS configuration can be removed/added via normal SI change. </w:t>
      </w:r>
    </w:p>
    <w:p w14:paraId="7815A159" w14:textId="77777777" w:rsidR="00F20554" w:rsidRDefault="00F20554" w:rsidP="00F20554">
      <w:pPr>
        <w:rPr>
          <w:lang w:val="en-GB" w:eastAsia="zh-CN"/>
        </w:rPr>
      </w:pPr>
      <w:r w:rsidRPr="00F00DCD">
        <w:rPr>
          <w:b/>
          <w:bCs/>
          <w:lang w:val="en-GB" w:eastAsia="zh-CN"/>
        </w:rPr>
        <w:t xml:space="preserve">Proposal </w:t>
      </w:r>
      <w:r>
        <w:rPr>
          <w:b/>
          <w:bCs/>
          <w:lang w:val="en-GB" w:eastAsia="zh-CN"/>
        </w:rPr>
        <w:t>8</w:t>
      </w:r>
      <w:r w:rsidRPr="00F00DCD">
        <w:rPr>
          <w:lang w:val="en-GB" w:eastAsia="zh-CN"/>
        </w:rPr>
        <w:t xml:space="preserve">: </w:t>
      </w:r>
      <w:r>
        <w:rPr>
          <w:lang w:val="en-GB" w:eastAsia="zh-CN"/>
        </w:rPr>
        <w:t>RAN2 to discuss the need for TRS SIB segmentation based on RAN1 RRC parameter list.</w:t>
      </w:r>
    </w:p>
    <w:p w14:paraId="70DBC3A6" w14:textId="77777777" w:rsidR="00F20554" w:rsidRPr="000A37F5" w:rsidRDefault="00F20554" w:rsidP="00F20554">
      <w:r w:rsidRPr="009657E8">
        <w:rPr>
          <w:b/>
          <w:bCs/>
        </w:rPr>
        <w:t xml:space="preserve">Proposal </w:t>
      </w:r>
      <w:r>
        <w:rPr>
          <w:b/>
          <w:bCs/>
        </w:rPr>
        <w:t>9</w:t>
      </w:r>
      <w:r>
        <w:t>: RAN2 to discuss UE reporting about TRS usage to avoid wasting network resources</w:t>
      </w:r>
    </w:p>
    <w:p w14:paraId="5A15FD36" w14:textId="77777777" w:rsidR="009D725A" w:rsidRDefault="009D725A" w:rsidP="009D725A">
      <w:pPr>
        <w:pStyle w:val="Heading1"/>
        <w:rPr>
          <w:noProof/>
        </w:rPr>
      </w:pPr>
      <w:r>
        <w:rPr>
          <w:noProof/>
        </w:rPr>
        <w:t>References</w:t>
      </w:r>
      <w:bookmarkEnd w:id="7"/>
    </w:p>
    <w:p w14:paraId="329089A6" w14:textId="2FF4555A" w:rsidR="00F36C3F" w:rsidRDefault="00567566" w:rsidP="00AF0B29">
      <w:pPr>
        <w:pStyle w:val="ListParagraph"/>
        <w:numPr>
          <w:ilvl w:val="0"/>
          <w:numId w:val="1"/>
        </w:numPr>
        <w:spacing w:line="360" w:lineRule="auto"/>
        <w:rPr>
          <w:rFonts w:cs="Arial"/>
          <w:sz w:val="16"/>
          <w:szCs w:val="16"/>
          <w:lang w:val="de-DE"/>
        </w:rPr>
      </w:pPr>
      <w:hyperlink r:id="rId8" w:history="1">
        <w:r w:rsidR="00057C5E">
          <w:rPr>
            <w:rStyle w:val="Hyperlink"/>
            <w:rFonts w:cs="Arial"/>
            <w:sz w:val="16"/>
            <w:szCs w:val="16"/>
            <w:lang w:val="de-DE"/>
          </w:rPr>
          <w:t>R2-2109072</w:t>
        </w:r>
      </w:hyperlink>
      <w:r w:rsidR="00F36C3F">
        <w:rPr>
          <w:rFonts w:cs="Arial"/>
          <w:sz w:val="16"/>
          <w:szCs w:val="16"/>
          <w:lang w:val="de-DE"/>
        </w:rPr>
        <w:t xml:space="preserve">, </w:t>
      </w:r>
      <w:r w:rsidR="00F36C3F" w:rsidRPr="00057C5E">
        <w:rPr>
          <w:rFonts w:cs="Arial"/>
          <w:i/>
          <w:iCs/>
          <w:sz w:val="16"/>
          <w:szCs w:val="16"/>
          <w:lang w:val="de-DE"/>
        </w:rPr>
        <w:t>Report from [AT115-e][044][ePowSav] TRS CSIRS for RRC Idle and Inactive</w:t>
      </w:r>
      <w:r w:rsidR="00F36C3F" w:rsidRPr="00F36C3F">
        <w:rPr>
          <w:rFonts w:cs="Arial"/>
          <w:sz w:val="16"/>
          <w:szCs w:val="16"/>
          <w:lang w:val="de-DE"/>
        </w:rPr>
        <w:t>, Ericsson, Report</w:t>
      </w:r>
      <w:r w:rsidR="00057C5E">
        <w:rPr>
          <w:rFonts w:cs="Arial"/>
          <w:sz w:val="16"/>
          <w:szCs w:val="16"/>
          <w:lang w:val="de-DE"/>
        </w:rPr>
        <w:t>, RAN2#115-e</w:t>
      </w:r>
    </w:p>
    <w:p w14:paraId="7A759C47" w14:textId="5BC0A926" w:rsidR="00AC72DE" w:rsidRPr="00AC72DE" w:rsidRDefault="00567566" w:rsidP="00AF0B29">
      <w:pPr>
        <w:pStyle w:val="ListParagraph"/>
        <w:numPr>
          <w:ilvl w:val="0"/>
          <w:numId w:val="1"/>
        </w:numPr>
        <w:spacing w:line="360" w:lineRule="auto"/>
        <w:rPr>
          <w:rFonts w:cs="Arial"/>
          <w:sz w:val="16"/>
          <w:szCs w:val="16"/>
          <w:lang w:val="de-DE"/>
        </w:rPr>
      </w:pPr>
      <w:hyperlink r:id="rId9" w:history="1">
        <w:r w:rsidR="007A3744">
          <w:rPr>
            <w:rStyle w:val="Hyperlink"/>
            <w:rFonts w:cs="Arial"/>
            <w:sz w:val="16"/>
            <w:szCs w:val="16"/>
            <w:lang w:val="de-DE"/>
          </w:rPr>
          <w:t>R2-2108239</w:t>
        </w:r>
      </w:hyperlink>
      <w:r w:rsidR="00AC72DE">
        <w:rPr>
          <w:rFonts w:cs="Arial"/>
          <w:sz w:val="16"/>
          <w:szCs w:val="16"/>
          <w:lang w:val="de-DE"/>
        </w:rPr>
        <w:t xml:space="preserve">, </w:t>
      </w:r>
      <w:r w:rsidR="00AC72DE" w:rsidRPr="007A3744">
        <w:rPr>
          <w:rFonts w:cs="Arial"/>
          <w:i/>
          <w:iCs/>
          <w:sz w:val="16"/>
          <w:szCs w:val="16"/>
          <w:lang w:val="de-DE"/>
        </w:rPr>
        <w:t>Provision of TRS Configurations to UEs in idle and inactive</w:t>
      </w:r>
      <w:r w:rsidR="00AC72DE">
        <w:rPr>
          <w:rFonts w:cs="Arial"/>
          <w:sz w:val="16"/>
          <w:szCs w:val="16"/>
          <w:lang w:val="de-DE"/>
        </w:rPr>
        <w:t xml:space="preserve">, </w:t>
      </w:r>
      <w:r w:rsidR="00AC72DE" w:rsidRPr="00AC72DE">
        <w:rPr>
          <w:rFonts w:cs="Arial"/>
          <w:sz w:val="16"/>
          <w:szCs w:val="16"/>
          <w:lang w:val="de-DE"/>
        </w:rPr>
        <w:t>Ericsson</w:t>
      </w:r>
      <w:r w:rsidR="00AC72DE">
        <w:rPr>
          <w:rFonts w:cs="Arial"/>
          <w:sz w:val="16"/>
          <w:szCs w:val="16"/>
          <w:lang w:val="de-DE"/>
        </w:rPr>
        <w:t>, D</w:t>
      </w:r>
      <w:r w:rsidR="007A3744">
        <w:rPr>
          <w:rFonts w:cs="Arial"/>
          <w:sz w:val="16"/>
          <w:szCs w:val="16"/>
          <w:lang w:val="de-DE"/>
        </w:rPr>
        <w:t>ISC, RAN2#115-e</w:t>
      </w:r>
    </w:p>
    <w:p w14:paraId="6FE24C6B" w14:textId="77777777" w:rsidR="00AF0B29" w:rsidRDefault="00567566" w:rsidP="00AF0B29">
      <w:pPr>
        <w:pStyle w:val="ListParagraph"/>
        <w:numPr>
          <w:ilvl w:val="0"/>
          <w:numId w:val="1"/>
        </w:numPr>
        <w:spacing w:line="360" w:lineRule="auto"/>
        <w:rPr>
          <w:rFonts w:cs="Arial"/>
          <w:sz w:val="16"/>
          <w:szCs w:val="16"/>
          <w:lang w:val="de-DE"/>
        </w:rPr>
      </w:pPr>
      <w:hyperlink r:id="rId10" w:history="1">
        <w:r w:rsidR="007A3744">
          <w:rPr>
            <w:rStyle w:val="Hyperlink"/>
            <w:rFonts w:cs="Arial"/>
            <w:sz w:val="16"/>
            <w:szCs w:val="16"/>
            <w:lang w:val="de-DE"/>
          </w:rPr>
          <w:t>R2-2108240</w:t>
        </w:r>
      </w:hyperlink>
      <w:r w:rsidR="00AC72DE">
        <w:rPr>
          <w:rFonts w:cs="Arial"/>
          <w:sz w:val="16"/>
          <w:szCs w:val="16"/>
          <w:lang w:val="de-DE"/>
        </w:rPr>
        <w:t xml:space="preserve">, </w:t>
      </w:r>
      <w:r w:rsidR="00AC72DE" w:rsidRPr="007A3744">
        <w:rPr>
          <w:rFonts w:cs="Arial"/>
          <w:i/>
          <w:iCs/>
          <w:sz w:val="16"/>
          <w:szCs w:val="16"/>
          <w:lang w:val="de-DE"/>
        </w:rPr>
        <w:t>TRS Availability Signaling to UEs in idle and inactive</w:t>
      </w:r>
      <w:r w:rsidR="00AC72DE" w:rsidRPr="00AC72DE">
        <w:rPr>
          <w:rFonts w:cs="Arial"/>
          <w:sz w:val="16"/>
          <w:szCs w:val="16"/>
          <w:lang w:val="de-DE"/>
        </w:rPr>
        <w:tab/>
      </w:r>
      <w:r w:rsidR="00AC72DE">
        <w:rPr>
          <w:rFonts w:cs="Arial"/>
          <w:sz w:val="16"/>
          <w:szCs w:val="16"/>
          <w:lang w:val="de-DE"/>
        </w:rPr>
        <w:t xml:space="preserve">, </w:t>
      </w:r>
      <w:r w:rsidR="00AC72DE" w:rsidRPr="00AC72DE">
        <w:rPr>
          <w:rFonts w:cs="Arial"/>
          <w:sz w:val="16"/>
          <w:szCs w:val="16"/>
          <w:lang w:val="de-DE"/>
        </w:rPr>
        <w:t>Ericsson</w:t>
      </w:r>
      <w:r w:rsidR="007A3744">
        <w:rPr>
          <w:rFonts w:cs="Arial"/>
          <w:sz w:val="16"/>
          <w:szCs w:val="16"/>
          <w:lang w:val="de-DE"/>
        </w:rPr>
        <w:t>, DISC, RAN2#115-e</w:t>
      </w:r>
    </w:p>
    <w:p w14:paraId="31FFE4DA" w14:textId="45B5F0C3" w:rsidR="00AF0B29" w:rsidRPr="00AF0B29" w:rsidRDefault="00AF0B29" w:rsidP="00AF0B29">
      <w:pPr>
        <w:pStyle w:val="ListParagraph"/>
        <w:numPr>
          <w:ilvl w:val="0"/>
          <w:numId w:val="1"/>
        </w:numPr>
        <w:spacing w:line="360" w:lineRule="auto"/>
        <w:rPr>
          <w:rFonts w:cs="Arial"/>
          <w:sz w:val="16"/>
          <w:szCs w:val="16"/>
          <w:lang w:val="de-DE"/>
        </w:rPr>
      </w:pPr>
      <w:hyperlink r:id="rId11" w:history="1">
        <w:r w:rsidRPr="00AF0B29">
          <w:rPr>
            <w:rStyle w:val="Hyperlink"/>
            <w:rFonts w:cs="Arial"/>
            <w:sz w:val="16"/>
            <w:szCs w:val="16"/>
            <w:lang w:val="de-DE"/>
          </w:rPr>
          <w:t>R1-2110608</w:t>
        </w:r>
      </w:hyperlink>
      <w:r w:rsidRPr="00AF0B29">
        <w:rPr>
          <w:rFonts w:cs="Arial"/>
          <w:sz w:val="16"/>
          <w:szCs w:val="16"/>
          <w:lang w:val="de-DE"/>
        </w:rPr>
        <w:t>, Reply LS on UE Power Saving, LS out, MediaTek, RAN1#106bis-e</w:t>
      </w:r>
    </w:p>
    <w:sectPr w:rsidR="00AF0B29" w:rsidRPr="00AF0B29" w:rsidSect="00E93A6A">
      <w:footerReference w:type="default" r:id="rId12"/>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052EEC" w:rsidRDefault="00052EEC">
      <w:r>
        <w:separator/>
      </w:r>
    </w:p>
  </w:endnote>
  <w:endnote w:type="continuationSeparator" w:id="0">
    <w:p w14:paraId="739CA84C" w14:textId="77777777" w:rsidR="00052EEC" w:rsidRDefault="0005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052EEC" w:rsidRDefault="00052EEC"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052EEC" w:rsidRDefault="00052EEC">
      <w:r>
        <w:separator/>
      </w:r>
    </w:p>
  </w:footnote>
  <w:footnote w:type="continuationSeparator" w:id="0">
    <w:p w14:paraId="7D82DC37" w14:textId="77777777" w:rsidR="00052EEC" w:rsidRDefault="00052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B118E"/>
    <w:multiLevelType w:val="hybridMultilevel"/>
    <w:tmpl w:val="37D0A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A3583A"/>
    <w:multiLevelType w:val="hybridMultilevel"/>
    <w:tmpl w:val="C060D350"/>
    <w:lvl w:ilvl="0" w:tplc="E1E237E4">
      <w:start w:val="1"/>
      <w:numFmt w:val="bullet"/>
      <w:lvlText w:val=""/>
      <w:lvlJc w:val="left"/>
      <w:pPr>
        <w:tabs>
          <w:tab w:val="num" w:pos="720"/>
        </w:tabs>
        <w:ind w:left="720" w:hanging="360"/>
      </w:pPr>
      <w:rPr>
        <w:rFonts w:ascii="Symbol" w:hAnsi="Symbol" w:hint="default"/>
        <w:b/>
        <w:i w:val="0"/>
        <w:color w:val="000000" w:themeColor="text1"/>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0042C2"/>
    <w:multiLevelType w:val="hybridMultilevel"/>
    <w:tmpl w:val="A4EEC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EC7A27"/>
    <w:multiLevelType w:val="hybridMultilevel"/>
    <w:tmpl w:val="DA8CC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EF79CF"/>
    <w:multiLevelType w:val="multilevel"/>
    <w:tmpl w:val="38EF79C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A4A9F"/>
    <w:multiLevelType w:val="multilevel"/>
    <w:tmpl w:val="1AAE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6B793C"/>
    <w:multiLevelType w:val="hybridMultilevel"/>
    <w:tmpl w:val="CFDEEFD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EC44CB"/>
    <w:multiLevelType w:val="hybridMultilevel"/>
    <w:tmpl w:val="E7D0C4FE"/>
    <w:lvl w:ilvl="0" w:tplc="E1E237E4">
      <w:start w:val="1"/>
      <w:numFmt w:val="bullet"/>
      <w:lvlText w:val=""/>
      <w:lvlJc w:val="left"/>
      <w:pPr>
        <w:ind w:left="720" w:hanging="360"/>
      </w:pPr>
      <w:rPr>
        <w:rFonts w:ascii="Symbol" w:hAnsi="Symbol" w:hint="default"/>
        <w:b/>
        <w:i w:val="0"/>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A1E09B6"/>
    <w:multiLevelType w:val="hybridMultilevel"/>
    <w:tmpl w:val="7B8643C2"/>
    <w:lvl w:ilvl="0" w:tplc="FAA29AE2">
      <w:start w:val="1"/>
      <w:numFmt w:val="bullet"/>
      <w:lvlText w:val="●"/>
      <w:lvlJc w:val="left"/>
      <w:pPr>
        <w:tabs>
          <w:tab w:val="num" w:pos="720"/>
        </w:tabs>
        <w:ind w:left="720" w:hanging="360"/>
      </w:pPr>
      <w:rPr>
        <w:rFonts w:ascii="Ericsson Hilda" w:hAnsi="Ericsson Hilda" w:hint="default"/>
      </w:rPr>
    </w:lvl>
    <w:lvl w:ilvl="1" w:tplc="73DAE774">
      <w:numFmt w:val="bullet"/>
      <w:lvlText w:val=""/>
      <w:lvlJc w:val="left"/>
      <w:pPr>
        <w:tabs>
          <w:tab w:val="num" w:pos="1440"/>
        </w:tabs>
        <w:ind w:left="1440" w:hanging="360"/>
      </w:pPr>
      <w:rPr>
        <w:rFonts w:ascii="Wingdings" w:hAnsi="Wingdings" w:hint="default"/>
      </w:rPr>
    </w:lvl>
    <w:lvl w:ilvl="2" w:tplc="EAA2EF66">
      <w:numFmt w:val="bullet"/>
      <w:lvlText w:val="•"/>
      <w:lvlJc w:val="left"/>
      <w:pPr>
        <w:tabs>
          <w:tab w:val="num" w:pos="2160"/>
        </w:tabs>
        <w:ind w:left="2160" w:hanging="360"/>
      </w:pPr>
      <w:rPr>
        <w:rFonts w:ascii="Arial" w:hAnsi="Arial" w:hint="default"/>
      </w:rPr>
    </w:lvl>
    <w:lvl w:ilvl="3" w:tplc="C61CC9A8" w:tentative="1">
      <w:start w:val="1"/>
      <w:numFmt w:val="bullet"/>
      <w:lvlText w:val="●"/>
      <w:lvlJc w:val="left"/>
      <w:pPr>
        <w:tabs>
          <w:tab w:val="num" w:pos="2880"/>
        </w:tabs>
        <w:ind w:left="2880" w:hanging="360"/>
      </w:pPr>
      <w:rPr>
        <w:rFonts w:ascii="Ericsson Hilda" w:hAnsi="Ericsson Hilda" w:hint="default"/>
      </w:rPr>
    </w:lvl>
    <w:lvl w:ilvl="4" w:tplc="B84CD818" w:tentative="1">
      <w:start w:val="1"/>
      <w:numFmt w:val="bullet"/>
      <w:lvlText w:val="●"/>
      <w:lvlJc w:val="left"/>
      <w:pPr>
        <w:tabs>
          <w:tab w:val="num" w:pos="3600"/>
        </w:tabs>
        <w:ind w:left="3600" w:hanging="360"/>
      </w:pPr>
      <w:rPr>
        <w:rFonts w:ascii="Ericsson Hilda" w:hAnsi="Ericsson Hilda" w:hint="default"/>
      </w:rPr>
    </w:lvl>
    <w:lvl w:ilvl="5" w:tplc="A6766FC8" w:tentative="1">
      <w:start w:val="1"/>
      <w:numFmt w:val="bullet"/>
      <w:lvlText w:val="●"/>
      <w:lvlJc w:val="left"/>
      <w:pPr>
        <w:tabs>
          <w:tab w:val="num" w:pos="4320"/>
        </w:tabs>
        <w:ind w:left="4320" w:hanging="360"/>
      </w:pPr>
      <w:rPr>
        <w:rFonts w:ascii="Ericsson Hilda" w:hAnsi="Ericsson Hilda" w:hint="default"/>
      </w:rPr>
    </w:lvl>
    <w:lvl w:ilvl="6" w:tplc="BA32A1FC" w:tentative="1">
      <w:start w:val="1"/>
      <w:numFmt w:val="bullet"/>
      <w:lvlText w:val="●"/>
      <w:lvlJc w:val="left"/>
      <w:pPr>
        <w:tabs>
          <w:tab w:val="num" w:pos="5040"/>
        </w:tabs>
        <w:ind w:left="5040" w:hanging="360"/>
      </w:pPr>
      <w:rPr>
        <w:rFonts w:ascii="Ericsson Hilda" w:hAnsi="Ericsson Hilda" w:hint="default"/>
      </w:rPr>
    </w:lvl>
    <w:lvl w:ilvl="7" w:tplc="F030064C" w:tentative="1">
      <w:start w:val="1"/>
      <w:numFmt w:val="bullet"/>
      <w:lvlText w:val="●"/>
      <w:lvlJc w:val="left"/>
      <w:pPr>
        <w:tabs>
          <w:tab w:val="num" w:pos="5760"/>
        </w:tabs>
        <w:ind w:left="5760" w:hanging="360"/>
      </w:pPr>
      <w:rPr>
        <w:rFonts w:ascii="Ericsson Hilda" w:hAnsi="Ericsson Hilda" w:hint="default"/>
      </w:rPr>
    </w:lvl>
    <w:lvl w:ilvl="8" w:tplc="D610C1D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8C1A4A"/>
    <w:multiLevelType w:val="hybridMultilevel"/>
    <w:tmpl w:val="66F42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B10777"/>
    <w:multiLevelType w:val="hybridMultilevel"/>
    <w:tmpl w:val="344A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5A6B06"/>
    <w:multiLevelType w:val="multilevel"/>
    <w:tmpl w:val="3C16A1BC"/>
    <w:lvl w:ilvl="0">
      <w:start w:val="2"/>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F20ACB"/>
    <w:multiLevelType w:val="hybridMultilevel"/>
    <w:tmpl w:val="A0183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478EC"/>
    <w:multiLevelType w:val="hybridMultilevel"/>
    <w:tmpl w:val="81401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5C62AB"/>
    <w:multiLevelType w:val="hybridMultilevel"/>
    <w:tmpl w:val="121AB20E"/>
    <w:lvl w:ilvl="0" w:tplc="E1E237E4">
      <w:start w:val="1"/>
      <w:numFmt w:val="bullet"/>
      <w:lvlText w:val=""/>
      <w:lvlJc w:val="left"/>
      <w:pPr>
        <w:ind w:left="720" w:hanging="360"/>
      </w:pPr>
      <w:rPr>
        <w:rFonts w:ascii="Symbol" w:hAnsi="Symbol" w:hint="default"/>
        <w:b/>
        <w:i w:val="0"/>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C23DF7"/>
    <w:multiLevelType w:val="hybridMultilevel"/>
    <w:tmpl w:val="9F30A406"/>
    <w:lvl w:ilvl="0" w:tplc="DE7CE5BC">
      <w:start w:val="1"/>
      <w:numFmt w:val="bullet"/>
      <w:pStyle w:val="Agreement"/>
      <w:lvlText w:val="Þ"/>
      <w:lvlJc w:val="left"/>
      <w:pPr>
        <w:tabs>
          <w:tab w:val="num" w:pos="720"/>
        </w:tabs>
        <w:ind w:left="720" w:hanging="360"/>
      </w:pPr>
      <w:rPr>
        <w:rFonts w:ascii="Symbol" w:hAnsi="Symbol" w:hint="default"/>
        <w:b/>
        <w:i w:val="0"/>
        <w:color w:val="C45911" w:themeColor="accent2" w:themeShade="BF"/>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9" w15:restartNumberingAfterBreak="0">
    <w:nsid w:val="7FD72F92"/>
    <w:multiLevelType w:val="multilevel"/>
    <w:tmpl w:val="4CD02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7"/>
  </w:num>
  <w:num w:numId="3">
    <w:abstractNumId w:val="2"/>
  </w:num>
  <w:num w:numId="4">
    <w:abstractNumId w:val="6"/>
  </w:num>
  <w:num w:numId="5">
    <w:abstractNumId w:val="18"/>
  </w:num>
  <w:num w:numId="6">
    <w:abstractNumId w:val="24"/>
  </w:num>
  <w:num w:numId="7">
    <w:abstractNumId w:val="28"/>
  </w:num>
  <w:num w:numId="8">
    <w:abstractNumId w:val="3"/>
  </w:num>
  <w:num w:numId="9">
    <w:abstractNumId w:val="10"/>
  </w:num>
  <w:num w:numId="10">
    <w:abstractNumId w:val="22"/>
  </w:num>
  <w:num w:numId="11">
    <w:abstractNumId w:val="27"/>
  </w:num>
  <w:num w:numId="12">
    <w:abstractNumId w:val="16"/>
  </w:num>
  <w:num w:numId="13">
    <w:abstractNumId w:val="5"/>
  </w:num>
  <w:num w:numId="14">
    <w:abstractNumId w:val="4"/>
  </w:num>
  <w:num w:numId="15">
    <w:abstractNumId w:val="26"/>
  </w:num>
  <w:num w:numId="16">
    <w:abstractNumId w:val="14"/>
  </w:num>
  <w:num w:numId="17">
    <w:abstractNumId w:val="11"/>
  </w:num>
  <w:num w:numId="18">
    <w:abstractNumId w:val="14"/>
  </w:num>
  <w:num w:numId="19">
    <w:abstractNumId w:val="7"/>
  </w:num>
  <w:num w:numId="20">
    <w:abstractNumId w:val="8"/>
  </w:num>
  <w:num w:numId="21">
    <w:abstractNumId w:val="25"/>
  </w:num>
  <w:num w:numId="22">
    <w:abstractNumId w:val="1"/>
  </w:num>
  <w:num w:numId="23">
    <w:abstractNumId w:val="29"/>
  </w:num>
  <w:num w:numId="24">
    <w:abstractNumId w:val="0"/>
  </w:num>
  <w:num w:numId="25">
    <w:abstractNumId w:val="12"/>
  </w:num>
  <w:num w:numId="26">
    <w:abstractNumId w:val="14"/>
  </w:num>
  <w:num w:numId="27">
    <w:abstractNumId w:val="23"/>
  </w:num>
  <w:num w:numId="28">
    <w:abstractNumId w:val="21"/>
  </w:num>
  <w:num w:numId="29">
    <w:abstractNumId w:val="15"/>
  </w:num>
  <w:num w:numId="30">
    <w:abstractNumId w:val="13"/>
  </w:num>
  <w:num w:numId="31">
    <w:abstractNumId w:val="19"/>
  </w:num>
  <w:num w:numId="3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819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8ED"/>
    <w:rsid w:val="000059B7"/>
    <w:rsid w:val="00006CE2"/>
    <w:rsid w:val="0000729B"/>
    <w:rsid w:val="00011902"/>
    <w:rsid w:val="00011A6D"/>
    <w:rsid w:val="00012285"/>
    <w:rsid w:val="00013C93"/>
    <w:rsid w:val="0001457E"/>
    <w:rsid w:val="0001619D"/>
    <w:rsid w:val="00020287"/>
    <w:rsid w:val="00020FFE"/>
    <w:rsid w:val="0002181B"/>
    <w:rsid w:val="00027BEA"/>
    <w:rsid w:val="000323FC"/>
    <w:rsid w:val="000343D3"/>
    <w:rsid w:val="00034F37"/>
    <w:rsid w:val="000362CF"/>
    <w:rsid w:val="0004162A"/>
    <w:rsid w:val="00045BE9"/>
    <w:rsid w:val="000464BA"/>
    <w:rsid w:val="0004760F"/>
    <w:rsid w:val="00052EEC"/>
    <w:rsid w:val="0005356E"/>
    <w:rsid w:val="00053FA1"/>
    <w:rsid w:val="00054991"/>
    <w:rsid w:val="000559F7"/>
    <w:rsid w:val="0005707A"/>
    <w:rsid w:val="00057C5E"/>
    <w:rsid w:val="00061674"/>
    <w:rsid w:val="000634C1"/>
    <w:rsid w:val="00063945"/>
    <w:rsid w:val="00064C83"/>
    <w:rsid w:val="000677EA"/>
    <w:rsid w:val="00070C3F"/>
    <w:rsid w:val="0007655C"/>
    <w:rsid w:val="00080B58"/>
    <w:rsid w:val="00080D29"/>
    <w:rsid w:val="00081027"/>
    <w:rsid w:val="0008686B"/>
    <w:rsid w:val="000912D2"/>
    <w:rsid w:val="000921B3"/>
    <w:rsid w:val="000949A6"/>
    <w:rsid w:val="00094DC2"/>
    <w:rsid w:val="00095D23"/>
    <w:rsid w:val="0009603A"/>
    <w:rsid w:val="000A20E0"/>
    <w:rsid w:val="000A360E"/>
    <w:rsid w:val="000A37F5"/>
    <w:rsid w:val="000A7088"/>
    <w:rsid w:val="000A7328"/>
    <w:rsid w:val="000A787E"/>
    <w:rsid w:val="000B0AF4"/>
    <w:rsid w:val="000B2AED"/>
    <w:rsid w:val="000B47D4"/>
    <w:rsid w:val="000B593C"/>
    <w:rsid w:val="000C0661"/>
    <w:rsid w:val="000C0B24"/>
    <w:rsid w:val="000C2CCE"/>
    <w:rsid w:val="000C3430"/>
    <w:rsid w:val="000C4330"/>
    <w:rsid w:val="000C4BDB"/>
    <w:rsid w:val="000C6C63"/>
    <w:rsid w:val="000D1253"/>
    <w:rsid w:val="000D2C35"/>
    <w:rsid w:val="000E0C3A"/>
    <w:rsid w:val="000E2DC8"/>
    <w:rsid w:val="000E47A9"/>
    <w:rsid w:val="000E574A"/>
    <w:rsid w:val="000E6807"/>
    <w:rsid w:val="000F0C92"/>
    <w:rsid w:val="000F2D1B"/>
    <w:rsid w:val="00104ACF"/>
    <w:rsid w:val="00104B6A"/>
    <w:rsid w:val="00104C28"/>
    <w:rsid w:val="001062C2"/>
    <w:rsid w:val="001065E3"/>
    <w:rsid w:val="001069AD"/>
    <w:rsid w:val="00106C7C"/>
    <w:rsid w:val="001119D7"/>
    <w:rsid w:val="00111AA3"/>
    <w:rsid w:val="00113632"/>
    <w:rsid w:val="00116F90"/>
    <w:rsid w:val="00116FEC"/>
    <w:rsid w:val="00120851"/>
    <w:rsid w:val="00120D47"/>
    <w:rsid w:val="00121256"/>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1925"/>
    <w:rsid w:val="00143252"/>
    <w:rsid w:val="00143DE0"/>
    <w:rsid w:val="001460AC"/>
    <w:rsid w:val="00147469"/>
    <w:rsid w:val="00147E07"/>
    <w:rsid w:val="00150EAC"/>
    <w:rsid w:val="0015199E"/>
    <w:rsid w:val="00154C2C"/>
    <w:rsid w:val="0016137C"/>
    <w:rsid w:val="00164767"/>
    <w:rsid w:val="001648FB"/>
    <w:rsid w:val="001659F2"/>
    <w:rsid w:val="00171727"/>
    <w:rsid w:val="00172C20"/>
    <w:rsid w:val="00176030"/>
    <w:rsid w:val="00181F45"/>
    <w:rsid w:val="0018431E"/>
    <w:rsid w:val="001845B1"/>
    <w:rsid w:val="00191C5C"/>
    <w:rsid w:val="001924EE"/>
    <w:rsid w:val="00192610"/>
    <w:rsid w:val="00194E7F"/>
    <w:rsid w:val="001950B8"/>
    <w:rsid w:val="001967BC"/>
    <w:rsid w:val="001A241E"/>
    <w:rsid w:val="001A3300"/>
    <w:rsid w:val="001A7903"/>
    <w:rsid w:val="001A7BB7"/>
    <w:rsid w:val="001B09CA"/>
    <w:rsid w:val="001B1850"/>
    <w:rsid w:val="001B1926"/>
    <w:rsid w:val="001B241A"/>
    <w:rsid w:val="001B5A6D"/>
    <w:rsid w:val="001B5F0E"/>
    <w:rsid w:val="001C09B7"/>
    <w:rsid w:val="001C0ADE"/>
    <w:rsid w:val="001C6BCF"/>
    <w:rsid w:val="001D01C0"/>
    <w:rsid w:val="001D3EE8"/>
    <w:rsid w:val="001D5744"/>
    <w:rsid w:val="001D5EC7"/>
    <w:rsid w:val="001E6A9C"/>
    <w:rsid w:val="001E7029"/>
    <w:rsid w:val="001F0439"/>
    <w:rsid w:val="001F13E9"/>
    <w:rsid w:val="001F1449"/>
    <w:rsid w:val="001F3FFE"/>
    <w:rsid w:val="001F5164"/>
    <w:rsid w:val="001F5CA1"/>
    <w:rsid w:val="002013B3"/>
    <w:rsid w:val="002114D0"/>
    <w:rsid w:val="00211629"/>
    <w:rsid w:val="00212767"/>
    <w:rsid w:val="002129BC"/>
    <w:rsid w:val="00215AB2"/>
    <w:rsid w:val="00215B85"/>
    <w:rsid w:val="00217ECC"/>
    <w:rsid w:val="00225E2B"/>
    <w:rsid w:val="00226C55"/>
    <w:rsid w:val="0023429F"/>
    <w:rsid w:val="00236881"/>
    <w:rsid w:val="00237DA0"/>
    <w:rsid w:val="00241371"/>
    <w:rsid w:val="00241971"/>
    <w:rsid w:val="00244267"/>
    <w:rsid w:val="002500A8"/>
    <w:rsid w:val="00250587"/>
    <w:rsid w:val="00260EC7"/>
    <w:rsid w:val="00261FF2"/>
    <w:rsid w:val="00264B56"/>
    <w:rsid w:val="002733D0"/>
    <w:rsid w:val="00273C32"/>
    <w:rsid w:val="00274E81"/>
    <w:rsid w:val="00277366"/>
    <w:rsid w:val="00281BCA"/>
    <w:rsid w:val="00283532"/>
    <w:rsid w:val="00283E2E"/>
    <w:rsid w:val="00286831"/>
    <w:rsid w:val="0028711E"/>
    <w:rsid w:val="00290477"/>
    <w:rsid w:val="002950E1"/>
    <w:rsid w:val="00295270"/>
    <w:rsid w:val="00297106"/>
    <w:rsid w:val="002971AA"/>
    <w:rsid w:val="002A16F8"/>
    <w:rsid w:val="002A2A5C"/>
    <w:rsid w:val="002A2E7B"/>
    <w:rsid w:val="002A3E9E"/>
    <w:rsid w:val="002A70F0"/>
    <w:rsid w:val="002B1EE7"/>
    <w:rsid w:val="002C1EF6"/>
    <w:rsid w:val="002C4082"/>
    <w:rsid w:val="002C60BA"/>
    <w:rsid w:val="002C6AEE"/>
    <w:rsid w:val="002C6E5C"/>
    <w:rsid w:val="002D01C2"/>
    <w:rsid w:val="002D1F2F"/>
    <w:rsid w:val="002D51FE"/>
    <w:rsid w:val="002E0414"/>
    <w:rsid w:val="002E083F"/>
    <w:rsid w:val="002E1A79"/>
    <w:rsid w:val="002E1DD5"/>
    <w:rsid w:val="002E4760"/>
    <w:rsid w:val="002F3825"/>
    <w:rsid w:val="002F4578"/>
    <w:rsid w:val="002F703D"/>
    <w:rsid w:val="00302099"/>
    <w:rsid w:val="00306D5D"/>
    <w:rsid w:val="00310765"/>
    <w:rsid w:val="00314A99"/>
    <w:rsid w:val="00321A47"/>
    <w:rsid w:val="00322341"/>
    <w:rsid w:val="00324283"/>
    <w:rsid w:val="00324C91"/>
    <w:rsid w:val="0032761C"/>
    <w:rsid w:val="0033189C"/>
    <w:rsid w:val="00336C95"/>
    <w:rsid w:val="0034374B"/>
    <w:rsid w:val="00352BFE"/>
    <w:rsid w:val="0035547C"/>
    <w:rsid w:val="003568AF"/>
    <w:rsid w:val="00361092"/>
    <w:rsid w:val="003706ED"/>
    <w:rsid w:val="003730EF"/>
    <w:rsid w:val="0037552C"/>
    <w:rsid w:val="0037629E"/>
    <w:rsid w:val="00376343"/>
    <w:rsid w:val="0037719E"/>
    <w:rsid w:val="00383177"/>
    <w:rsid w:val="00387975"/>
    <w:rsid w:val="00392855"/>
    <w:rsid w:val="00393247"/>
    <w:rsid w:val="003932BA"/>
    <w:rsid w:val="00395015"/>
    <w:rsid w:val="00395CA8"/>
    <w:rsid w:val="003A1655"/>
    <w:rsid w:val="003A5C51"/>
    <w:rsid w:val="003A6163"/>
    <w:rsid w:val="003A627D"/>
    <w:rsid w:val="003B5CD6"/>
    <w:rsid w:val="003B6B7C"/>
    <w:rsid w:val="003C1556"/>
    <w:rsid w:val="003C1C5D"/>
    <w:rsid w:val="003C50C2"/>
    <w:rsid w:val="003C5EE3"/>
    <w:rsid w:val="003D09AA"/>
    <w:rsid w:val="003D0EB7"/>
    <w:rsid w:val="003D49F3"/>
    <w:rsid w:val="003D7733"/>
    <w:rsid w:val="003E2D28"/>
    <w:rsid w:val="003E7AF9"/>
    <w:rsid w:val="003F04DE"/>
    <w:rsid w:val="003F1487"/>
    <w:rsid w:val="003F1522"/>
    <w:rsid w:val="003F191A"/>
    <w:rsid w:val="003F2284"/>
    <w:rsid w:val="003F30D6"/>
    <w:rsid w:val="003F697E"/>
    <w:rsid w:val="003F7F9E"/>
    <w:rsid w:val="00401136"/>
    <w:rsid w:val="00403769"/>
    <w:rsid w:val="00405314"/>
    <w:rsid w:val="00406447"/>
    <w:rsid w:val="004074EE"/>
    <w:rsid w:val="004077CE"/>
    <w:rsid w:val="00411F7D"/>
    <w:rsid w:val="00412CF8"/>
    <w:rsid w:val="004132AD"/>
    <w:rsid w:val="00413B0F"/>
    <w:rsid w:val="00415988"/>
    <w:rsid w:val="004163CF"/>
    <w:rsid w:val="0041785F"/>
    <w:rsid w:val="004279C7"/>
    <w:rsid w:val="00427DB6"/>
    <w:rsid w:val="00431079"/>
    <w:rsid w:val="00432CCD"/>
    <w:rsid w:val="00432CE1"/>
    <w:rsid w:val="0043355C"/>
    <w:rsid w:val="00434C19"/>
    <w:rsid w:val="00434E88"/>
    <w:rsid w:val="0043515D"/>
    <w:rsid w:val="004351E0"/>
    <w:rsid w:val="0043788C"/>
    <w:rsid w:val="00440F09"/>
    <w:rsid w:val="00442BB5"/>
    <w:rsid w:val="00445733"/>
    <w:rsid w:val="00445F25"/>
    <w:rsid w:val="00445FD8"/>
    <w:rsid w:val="00446BDF"/>
    <w:rsid w:val="00447C05"/>
    <w:rsid w:val="00451134"/>
    <w:rsid w:val="00451A3A"/>
    <w:rsid w:val="0045364B"/>
    <w:rsid w:val="00455C91"/>
    <w:rsid w:val="00456301"/>
    <w:rsid w:val="00462E26"/>
    <w:rsid w:val="00465DAE"/>
    <w:rsid w:val="004661AB"/>
    <w:rsid w:val="004664E8"/>
    <w:rsid w:val="0047097D"/>
    <w:rsid w:val="00470C22"/>
    <w:rsid w:val="00475E8F"/>
    <w:rsid w:val="004818FC"/>
    <w:rsid w:val="00482878"/>
    <w:rsid w:val="0048287D"/>
    <w:rsid w:val="00483E43"/>
    <w:rsid w:val="0048475F"/>
    <w:rsid w:val="00485ED9"/>
    <w:rsid w:val="00491971"/>
    <w:rsid w:val="00491C79"/>
    <w:rsid w:val="00491F2C"/>
    <w:rsid w:val="004976F2"/>
    <w:rsid w:val="004A4D76"/>
    <w:rsid w:val="004A5FD9"/>
    <w:rsid w:val="004A7071"/>
    <w:rsid w:val="004B0216"/>
    <w:rsid w:val="004B10DE"/>
    <w:rsid w:val="004B17E2"/>
    <w:rsid w:val="004B4D17"/>
    <w:rsid w:val="004B6AA1"/>
    <w:rsid w:val="004C38C3"/>
    <w:rsid w:val="004C563D"/>
    <w:rsid w:val="004C7383"/>
    <w:rsid w:val="004C74AF"/>
    <w:rsid w:val="004D10CC"/>
    <w:rsid w:val="004D1CEB"/>
    <w:rsid w:val="004D32C5"/>
    <w:rsid w:val="004E002D"/>
    <w:rsid w:val="004E135B"/>
    <w:rsid w:val="004E173A"/>
    <w:rsid w:val="004E26A8"/>
    <w:rsid w:val="004E2910"/>
    <w:rsid w:val="004E2C82"/>
    <w:rsid w:val="004E4674"/>
    <w:rsid w:val="004E4BE5"/>
    <w:rsid w:val="004E548A"/>
    <w:rsid w:val="004F149C"/>
    <w:rsid w:val="004F4854"/>
    <w:rsid w:val="004F6067"/>
    <w:rsid w:val="004F62E1"/>
    <w:rsid w:val="0050109B"/>
    <w:rsid w:val="0050273A"/>
    <w:rsid w:val="0050537F"/>
    <w:rsid w:val="00505AC7"/>
    <w:rsid w:val="00505DB2"/>
    <w:rsid w:val="005073E2"/>
    <w:rsid w:val="00507DE7"/>
    <w:rsid w:val="00510DAC"/>
    <w:rsid w:val="00512450"/>
    <w:rsid w:val="00513A0A"/>
    <w:rsid w:val="00514C2F"/>
    <w:rsid w:val="00516650"/>
    <w:rsid w:val="0051782B"/>
    <w:rsid w:val="00517B15"/>
    <w:rsid w:val="005220C4"/>
    <w:rsid w:val="0052219A"/>
    <w:rsid w:val="00522CAB"/>
    <w:rsid w:val="005241C8"/>
    <w:rsid w:val="0052581A"/>
    <w:rsid w:val="00530B6B"/>
    <w:rsid w:val="00532DB1"/>
    <w:rsid w:val="00533EFA"/>
    <w:rsid w:val="005343F2"/>
    <w:rsid w:val="0054165A"/>
    <w:rsid w:val="00542513"/>
    <w:rsid w:val="005433FA"/>
    <w:rsid w:val="00545B4A"/>
    <w:rsid w:val="00545B6C"/>
    <w:rsid w:val="00552732"/>
    <w:rsid w:val="00555E44"/>
    <w:rsid w:val="005575FA"/>
    <w:rsid w:val="00560550"/>
    <w:rsid w:val="00560EE4"/>
    <w:rsid w:val="00562BDF"/>
    <w:rsid w:val="00563820"/>
    <w:rsid w:val="00564D25"/>
    <w:rsid w:val="00566CF0"/>
    <w:rsid w:val="00567566"/>
    <w:rsid w:val="0057505D"/>
    <w:rsid w:val="00575E8D"/>
    <w:rsid w:val="00577829"/>
    <w:rsid w:val="005826F5"/>
    <w:rsid w:val="00583C42"/>
    <w:rsid w:val="005848CC"/>
    <w:rsid w:val="00585607"/>
    <w:rsid w:val="00592B01"/>
    <w:rsid w:val="00593BA2"/>
    <w:rsid w:val="00594CE5"/>
    <w:rsid w:val="005950C4"/>
    <w:rsid w:val="005A0ECD"/>
    <w:rsid w:val="005A10D4"/>
    <w:rsid w:val="005A4001"/>
    <w:rsid w:val="005A5863"/>
    <w:rsid w:val="005B0E5B"/>
    <w:rsid w:val="005B4B64"/>
    <w:rsid w:val="005B7E9E"/>
    <w:rsid w:val="005C12C3"/>
    <w:rsid w:val="005C16E7"/>
    <w:rsid w:val="005C4644"/>
    <w:rsid w:val="005C65A3"/>
    <w:rsid w:val="005D0E15"/>
    <w:rsid w:val="005D0F36"/>
    <w:rsid w:val="005D1894"/>
    <w:rsid w:val="005D2FD4"/>
    <w:rsid w:val="005D3C35"/>
    <w:rsid w:val="005D4EEC"/>
    <w:rsid w:val="005D67DE"/>
    <w:rsid w:val="005D6EA6"/>
    <w:rsid w:val="005E0137"/>
    <w:rsid w:val="005E02ED"/>
    <w:rsid w:val="005E287B"/>
    <w:rsid w:val="005E42AD"/>
    <w:rsid w:val="005E5482"/>
    <w:rsid w:val="005E6CA0"/>
    <w:rsid w:val="005E6F22"/>
    <w:rsid w:val="005F2971"/>
    <w:rsid w:val="005F5F91"/>
    <w:rsid w:val="005F7274"/>
    <w:rsid w:val="005F7968"/>
    <w:rsid w:val="00601F36"/>
    <w:rsid w:val="00602B94"/>
    <w:rsid w:val="00602F9F"/>
    <w:rsid w:val="00603CCA"/>
    <w:rsid w:val="00610534"/>
    <w:rsid w:val="0061135E"/>
    <w:rsid w:val="00620158"/>
    <w:rsid w:val="006218B8"/>
    <w:rsid w:val="006232CB"/>
    <w:rsid w:val="00625E30"/>
    <w:rsid w:val="00627924"/>
    <w:rsid w:val="006309F6"/>
    <w:rsid w:val="00630BF2"/>
    <w:rsid w:val="006326B2"/>
    <w:rsid w:val="006339DA"/>
    <w:rsid w:val="00634B5D"/>
    <w:rsid w:val="006377B6"/>
    <w:rsid w:val="00643F10"/>
    <w:rsid w:val="006449C9"/>
    <w:rsid w:val="00647526"/>
    <w:rsid w:val="006517F3"/>
    <w:rsid w:val="00653B62"/>
    <w:rsid w:val="00656405"/>
    <w:rsid w:val="0065698D"/>
    <w:rsid w:val="00657C7A"/>
    <w:rsid w:val="0066119A"/>
    <w:rsid w:val="00664529"/>
    <w:rsid w:val="00666EB6"/>
    <w:rsid w:val="006677BB"/>
    <w:rsid w:val="006731F3"/>
    <w:rsid w:val="006763E9"/>
    <w:rsid w:val="00676DAD"/>
    <w:rsid w:val="00676EB5"/>
    <w:rsid w:val="00677795"/>
    <w:rsid w:val="00682662"/>
    <w:rsid w:val="00683AFD"/>
    <w:rsid w:val="00685EC0"/>
    <w:rsid w:val="0069021D"/>
    <w:rsid w:val="00690466"/>
    <w:rsid w:val="00691624"/>
    <w:rsid w:val="00691AA7"/>
    <w:rsid w:val="00692513"/>
    <w:rsid w:val="00694D8A"/>
    <w:rsid w:val="006A1D81"/>
    <w:rsid w:val="006A3181"/>
    <w:rsid w:val="006A39AE"/>
    <w:rsid w:val="006A6639"/>
    <w:rsid w:val="006A7DF8"/>
    <w:rsid w:val="006B5B69"/>
    <w:rsid w:val="006B5BD4"/>
    <w:rsid w:val="006B6B15"/>
    <w:rsid w:val="006C20C4"/>
    <w:rsid w:val="006C5F3B"/>
    <w:rsid w:val="006C60C5"/>
    <w:rsid w:val="006C7C34"/>
    <w:rsid w:val="006D151A"/>
    <w:rsid w:val="006D1813"/>
    <w:rsid w:val="006D3A2D"/>
    <w:rsid w:val="006D5962"/>
    <w:rsid w:val="006D6670"/>
    <w:rsid w:val="006E27D1"/>
    <w:rsid w:val="006E5B76"/>
    <w:rsid w:val="006E5CA8"/>
    <w:rsid w:val="006E7D43"/>
    <w:rsid w:val="006F2930"/>
    <w:rsid w:val="006F30A0"/>
    <w:rsid w:val="006F46D2"/>
    <w:rsid w:val="006F7954"/>
    <w:rsid w:val="0070422F"/>
    <w:rsid w:val="00704408"/>
    <w:rsid w:val="007045A8"/>
    <w:rsid w:val="00704633"/>
    <w:rsid w:val="00712CDD"/>
    <w:rsid w:val="00712DC4"/>
    <w:rsid w:val="0071555E"/>
    <w:rsid w:val="00717D75"/>
    <w:rsid w:val="007215C8"/>
    <w:rsid w:val="00724FCB"/>
    <w:rsid w:val="00725A44"/>
    <w:rsid w:val="007269ED"/>
    <w:rsid w:val="00730790"/>
    <w:rsid w:val="0073304A"/>
    <w:rsid w:val="00733FF8"/>
    <w:rsid w:val="00734D32"/>
    <w:rsid w:val="00735567"/>
    <w:rsid w:val="00740114"/>
    <w:rsid w:val="007408D3"/>
    <w:rsid w:val="00742E48"/>
    <w:rsid w:val="00745917"/>
    <w:rsid w:val="007473EF"/>
    <w:rsid w:val="00750D3B"/>
    <w:rsid w:val="00755199"/>
    <w:rsid w:val="00757912"/>
    <w:rsid w:val="00757D4A"/>
    <w:rsid w:val="00764CCE"/>
    <w:rsid w:val="00765F0B"/>
    <w:rsid w:val="00767213"/>
    <w:rsid w:val="00767420"/>
    <w:rsid w:val="00767538"/>
    <w:rsid w:val="007726A7"/>
    <w:rsid w:val="0077286C"/>
    <w:rsid w:val="00773397"/>
    <w:rsid w:val="00773DC4"/>
    <w:rsid w:val="00776F25"/>
    <w:rsid w:val="00780029"/>
    <w:rsid w:val="00781527"/>
    <w:rsid w:val="00781E02"/>
    <w:rsid w:val="00782D8E"/>
    <w:rsid w:val="007837C7"/>
    <w:rsid w:val="00784555"/>
    <w:rsid w:val="00786BCF"/>
    <w:rsid w:val="00787E14"/>
    <w:rsid w:val="00792FA4"/>
    <w:rsid w:val="00793A5B"/>
    <w:rsid w:val="0079708B"/>
    <w:rsid w:val="00797CEE"/>
    <w:rsid w:val="007A3744"/>
    <w:rsid w:val="007A7AB2"/>
    <w:rsid w:val="007B149C"/>
    <w:rsid w:val="007B23E4"/>
    <w:rsid w:val="007B62B7"/>
    <w:rsid w:val="007C0B18"/>
    <w:rsid w:val="007C26D2"/>
    <w:rsid w:val="007C2EF2"/>
    <w:rsid w:val="007C3BC8"/>
    <w:rsid w:val="007C4779"/>
    <w:rsid w:val="007C51DD"/>
    <w:rsid w:val="007C52AF"/>
    <w:rsid w:val="007D33B3"/>
    <w:rsid w:val="007E01D6"/>
    <w:rsid w:val="007E0428"/>
    <w:rsid w:val="007E0620"/>
    <w:rsid w:val="007E0821"/>
    <w:rsid w:val="007E264A"/>
    <w:rsid w:val="007E2E1A"/>
    <w:rsid w:val="007E4883"/>
    <w:rsid w:val="007F20CE"/>
    <w:rsid w:val="007F26B5"/>
    <w:rsid w:val="007F2D34"/>
    <w:rsid w:val="007F4DC3"/>
    <w:rsid w:val="007F72E1"/>
    <w:rsid w:val="008016A0"/>
    <w:rsid w:val="00805A8C"/>
    <w:rsid w:val="0081079F"/>
    <w:rsid w:val="008114E7"/>
    <w:rsid w:val="00811F16"/>
    <w:rsid w:val="00812433"/>
    <w:rsid w:val="008165F9"/>
    <w:rsid w:val="00817B39"/>
    <w:rsid w:val="00817FB2"/>
    <w:rsid w:val="00825DCB"/>
    <w:rsid w:val="008265CF"/>
    <w:rsid w:val="00830043"/>
    <w:rsid w:val="00834DE3"/>
    <w:rsid w:val="00842FC0"/>
    <w:rsid w:val="008440E1"/>
    <w:rsid w:val="008448D6"/>
    <w:rsid w:val="00845C8A"/>
    <w:rsid w:val="00845DEA"/>
    <w:rsid w:val="0084641A"/>
    <w:rsid w:val="008576A8"/>
    <w:rsid w:val="00862C87"/>
    <w:rsid w:val="00864238"/>
    <w:rsid w:val="00864F0E"/>
    <w:rsid w:val="00874349"/>
    <w:rsid w:val="008751B4"/>
    <w:rsid w:val="00876ABB"/>
    <w:rsid w:val="00882664"/>
    <w:rsid w:val="0088717A"/>
    <w:rsid w:val="00887CFE"/>
    <w:rsid w:val="00890A4D"/>
    <w:rsid w:val="00891598"/>
    <w:rsid w:val="00892BE1"/>
    <w:rsid w:val="00892FED"/>
    <w:rsid w:val="0089369E"/>
    <w:rsid w:val="0089383E"/>
    <w:rsid w:val="00893DB1"/>
    <w:rsid w:val="00895B54"/>
    <w:rsid w:val="0089695F"/>
    <w:rsid w:val="00897E83"/>
    <w:rsid w:val="008A43C6"/>
    <w:rsid w:val="008A4696"/>
    <w:rsid w:val="008A5D84"/>
    <w:rsid w:val="008A7C5D"/>
    <w:rsid w:val="008B36BD"/>
    <w:rsid w:val="008B6511"/>
    <w:rsid w:val="008C226A"/>
    <w:rsid w:val="008C2808"/>
    <w:rsid w:val="008C2C37"/>
    <w:rsid w:val="008C2D6A"/>
    <w:rsid w:val="008C3CEF"/>
    <w:rsid w:val="008C3DE9"/>
    <w:rsid w:val="008C4571"/>
    <w:rsid w:val="008C48B7"/>
    <w:rsid w:val="008C5D0F"/>
    <w:rsid w:val="008D29D3"/>
    <w:rsid w:val="008D3B54"/>
    <w:rsid w:val="008D3B68"/>
    <w:rsid w:val="008D49AF"/>
    <w:rsid w:val="008D511C"/>
    <w:rsid w:val="008E0B00"/>
    <w:rsid w:val="008E1744"/>
    <w:rsid w:val="008E251D"/>
    <w:rsid w:val="008E26F9"/>
    <w:rsid w:val="008E3260"/>
    <w:rsid w:val="008E78DC"/>
    <w:rsid w:val="008F0306"/>
    <w:rsid w:val="008F0B38"/>
    <w:rsid w:val="008F7D64"/>
    <w:rsid w:val="0090043B"/>
    <w:rsid w:val="00900D35"/>
    <w:rsid w:val="00905E23"/>
    <w:rsid w:val="00910638"/>
    <w:rsid w:val="00913C74"/>
    <w:rsid w:val="00914326"/>
    <w:rsid w:val="009170CF"/>
    <w:rsid w:val="00920727"/>
    <w:rsid w:val="009216EB"/>
    <w:rsid w:val="00922CD8"/>
    <w:rsid w:val="00925969"/>
    <w:rsid w:val="00926CC2"/>
    <w:rsid w:val="009300B3"/>
    <w:rsid w:val="009300C8"/>
    <w:rsid w:val="0093141D"/>
    <w:rsid w:val="00931710"/>
    <w:rsid w:val="0093434C"/>
    <w:rsid w:val="009343C4"/>
    <w:rsid w:val="009350CE"/>
    <w:rsid w:val="00943419"/>
    <w:rsid w:val="00943939"/>
    <w:rsid w:val="00946BC1"/>
    <w:rsid w:val="00946C9A"/>
    <w:rsid w:val="00947EDE"/>
    <w:rsid w:val="00950A66"/>
    <w:rsid w:val="00950B88"/>
    <w:rsid w:val="00950C93"/>
    <w:rsid w:val="00950CD0"/>
    <w:rsid w:val="009518A0"/>
    <w:rsid w:val="0095458B"/>
    <w:rsid w:val="00954AEC"/>
    <w:rsid w:val="00955B10"/>
    <w:rsid w:val="00956B4E"/>
    <w:rsid w:val="00956FBB"/>
    <w:rsid w:val="0096039B"/>
    <w:rsid w:val="009657E8"/>
    <w:rsid w:val="00965FE1"/>
    <w:rsid w:val="009661B0"/>
    <w:rsid w:val="00966569"/>
    <w:rsid w:val="00966906"/>
    <w:rsid w:val="009669EC"/>
    <w:rsid w:val="00967CC9"/>
    <w:rsid w:val="00972AAC"/>
    <w:rsid w:val="009736E7"/>
    <w:rsid w:val="00975516"/>
    <w:rsid w:val="00977BBB"/>
    <w:rsid w:val="00985517"/>
    <w:rsid w:val="00985612"/>
    <w:rsid w:val="009859D6"/>
    <w:rsid w:val="009938ED"/>
    <w:rsid w:val="00997A68"/>
    <w:rsid w:val="009A0FD5"/>
    <w:rsid w:val="009A1476"/>
    <w:rsid w:val="009A680B"/>
    <w:rsid w:val="009B2B92"/>
    <w:rsid w:val="009B7330"/>
    <w:rsid w:val="009B7641"/>
    <w:rsid w:val="009C0ACC"/>
    <w:rsid w:val="009C38E7"/>
    <w:rsid w:val="009C6E39"/>
    <w:rsid w:val="009C707D"/>
    <w:rsid w:val="009D11CF"/>
    <w:rsid w:val="009D2825"/>
    <w:rsid w:val="009D35E3"/>
    <w:rsid w:val="009D3D40"/>
    <w:rsid w:val="009D6008"/>
    <w:rsid w:val="009D725A"/>
    <w:rsid w:val="009D7ED5"/>
    <w:rsid w:val="009E1FDB"/>
    <w:rsid w:val="009E290A"/>
    <w:rsid w:val="009E744B"/>
    <w:rsid w:val="009E7C72"/>
    <w:rsid w:val="009E7D66"/>
    <w:rsid w:val="009F02FA"/>
    <w:rsid w:val="009F1248"/>
    <w:rsid w:val="009F139E"/>
    <w:rsid w:val="009F55BC"/>
    <w:rsid w:val="009F567F"/>
    <w:rsid w:val="009F751D"/>
    <w:rsid w:val="00A029DE"/>
    <w:rsid w:val="00A04AFF"/>
    <w:rsid w:val="00A074E8"/>
    <w:rsid w:val="00A10B08"/>
    <w:rsid w:val="00A11091"/>
    <w:rsid w:val="00A128F5"/>
    <w:rsid w:val="00A172D8"/>
    <w:rsid w:val="00A205BA"/>
    <w:rsid w:val="00A22376"/>
    <w:rsid w:val="00A228EE"/>
    <w:rsid w:val="00A22EF1"/>
    <w:rsid w:val="00A238C5"/>
    <w:rsid w:val="00A24190"/>
    <w:rsid w:val="00A25D86"/>
    <w:rsid w:val="00A27224"/>
    <w:rsid w:val="00A32754"/>
    <w:rsid w:val="00A3289E"/>
    <w:rsid w:val="00A352A5"/>
    <w:rsid w:val="00A41195"/>
    <w:rsid w:val="00A415F5"/>
    <w:rsid w:val="00A42895"/>
    <w:rsid w:val="00A42B69"/>
    <w:rsid w:val="00A4372E"/>
    <w:rsid w:val="00A476FD"/>
    <w:rsid w:val="00A50249"/>
    <w:rsid w:val="00A51688"/>
    <w:rsid w:val="00A51751"/>
    <w:rsid w:val="00A51B8D"/>
    <w:rsid w:val="00A54A0E"/>
    <w:rsid w:val="00A557CB"/>
    <w:rsid w:val="00A5745A"/>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0287"/>
    <w:rsid w:val="00AB169E"/>
    <w:rsid w:val="00AB2FC1"/>
    <w:rsid w:val="00AB3D9D"/>
    <w:rsid w:val="00AB5F1A"/>
    <w:rsid w:val="00AB6BEB"/>
    <w:rsid w:val="00AB6F51"/>
    <w:rsid w:val="00AB701F"/>
    <w:rsid w:val="00AC0E27"/>
    <w:rsid w:val="00AC35E0"/>
    <w:rsid w:val="00AC63CE"/>
    <w:rsid w:val="00AC644A"/>
    <w:rsid w:val="00AC72DE"/>
    <w:rsid w:val="00AD2095"/>
    <w:rsid w:val="00AD3F62"/>
    <w:rsid w:val="00AD4B91"/>
    <w:rsid w:val="00AE052B"/>
    <w:rsid w:val="00AE55BF"/>
    <w:rsid w:val="00AE57F7"/>
    <w:rsid w:val="00AF0B29"/>
    <w:rsid w:val="00AF188F"/>
    <w:rsid w:val="00AF5EB7"/>
    <w:rsid w:val="00AF6208"/>
    <w:rsid w:val="00AF7123"/>
    <w:rsid w:val="00AF71DD"/>
    <w:rsid w:val="00B00D79"/>
    <w:rsid w:val="00B04F39"/>
    <w:rsid w:val="00B13B51"/>
    <w:rsid w:val="00B17872"/>
    <w:rsid w:val="00B20A18"/>
    <w:rsid w:val="00B20C4D"/>
    <w:rsid w:val="00B23940"/>
    <w:rsid w:val="00B250D5"/>
    <w:rsid w:val="00B26CFB"/>
    <w:rsid w:val="00B32D49"/>
    <w:rsid w:val="00B32F16"/>
    <w:rsid w:val="00B37E71"/>
    <w:rsid w:val="00B422A1"/>
    <w:rsid w:val="00B4455E"/>
    <w:rsid w:val="00B4464E"/>
    <w:rsid w:val="00B44CFE"/>
    <w:rsid w:val="00B46189"/>
    <w:rsid w:val="00B52E2A"/>
    <w:rsid w:val="00B53C5D"/>
    <w:rsid w:val="00B53F51"/>
    <w:rsid w:val="00B54454"/>
    <w:rsid w:val="00B54A0A"/>
    <w:rsid w:val="00B5774B"/>
    <w:rsid w:val="00B57B3A"/>
    <w:rsid w:val="00B60841"/>
    <w:rsid w:val="00B6314F"/>
    <w:rsid w:val="00B6392E"/>
    <w:rsid w:val="00B63FCB"/>
    <w:rsid w:val="00B6495E"/>
    <w:rsid w:val="00B64AC6"/>
    <w:rsid w:val="00B653C0"/>
    <w:rsid w:val="00B65B96"/>
    <w:rsid w:val="00B701C2"/>
    <w:rsid w:val="00B71D9F"/>
    <w:rsid w:val="00B73D08"/>
    <w:rsid w:val="00B77417"/>
    <w:rsid w:val="00B81D0C"/>
    <w:rsid w:val="00B843DF"/>
    <w:rsid w:val="00B8508E"/>
    <w:rsid w:val="00B85A59"/>
    <w:rsid w:val="00B86AFC"/>
    <w:rsid w:val="00B913DB"/>
    <w:rsid w:val="00B92FD5"/>
    <w:rsid w:val="00B93A99"/>
    <w:rsid w:val="00B94AB5"/>
    <w:rsid w:val="00B95CD3"/>
    <w:rsid w:val="00BA1E62"/>
    <w:rsid w:val="00BA4687"/>
    <w:rsid w:val="00BA633E"/>
    <w:rsid w:val="00BB2636"/>
    <w:rsid w:val="00BB39E9"/>
    <w:rsid w:val="00BB7669"/>
    <w:rsid w:val="00BC02B0"/>
    <w:rsid w:val="00BC3242"/>
    <w:rsid w:val="00BC740F"/>
    <w:rsid w:val="00BD0CC3"/>
    <w:rsid w:val="00BD12AC"/>
    <w:rsid w:val="00BD34F9"/>
    <w:rsid w:val="00BD57B1"/>
    <w:rsid w:val="00BD64D2"/>
    <w:rsid w:val="00BE49D6"/>
    <w:rsid w:val="00BE4B38"/>
    <w:rsid w:val="00BE4D1B"/>
    <w:rsid w:val="00BF69E7"/>
    <w:rsid w:val="00BF7D26"/>
    <w:rsid w:val="00C02D53"/>
    <w:rsid w:val="00C04BF5"/>
    <w:rsid w:val="00C04DC6"/>
    <w:rsid w:val="00C07761"/>
    <w:rsid w:val="00C11720"/>
    <w:rsid w:val="00C126DD"/>
    <w:rsid w:val="00C145B6"/>
    <w:rsid w:val="00C15F54"/>
    <w:rsid w:val="00C20CA4"/>
    <w:rsid w:val="00C26256"/>
    <w:rsid w:val="00C35252"/>
    <w:rsid w:val="00C36420"/>
    <w:rsid w:val="00C36C06"/>
    <w:rsid w:val="00C41466"/>
    <w:rsid w:val="00C437F8"/>
    <w:rsid w:val="00C4384B"/>
    <w:rsid w:val="00C45330"/>
    <w:rsid w:val="00C45C12"/>
    <w:rsid w:val="00C45FBD"/>
    <w:rsid w:val="00C479AB"/>
    <w:rsid w:val="00C47DC4"/>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384A"/>
    <w:rsid w:val="00C84E5A"/>
    <w:rsid w:val="00C852E2"/>
    <w:rsid w:val="00C953B2"/>
    <w:rsid w:val="00C96A72"/>
    <w:rsid w:val="00C9729B"/>
    <w:rsid w:val="00CA0800"/>
    <w:rsid w:val="00CA1C76"/>
    <w:rsid w:val="00CA280A"/>
    <w:rsid w:val="00CA315B"/>
    <w:rsid w:val="00CA6275"/>
    <w:rsid w:val="00CB1753"/>
    <w:rsid w:val="00CC00D8"/>
    <w:rsid w:val="00CC1F1A"/>
    <w:rsid w:val="00CC2C63"/>
    <w:rsid w:val="00CC308A"/>
    <w:rsid w:val="00CC400C"/>
    <w:rsid w:val="00CC49B4"/>
    <w:rsid w:val="00CC5C27"/>
    <w:rsid w:val="00CC6376"/>
    <w:rsid w:val="00CD51AF"/>
    <w:rsid w:val="00CD566B"/>
    <w:rsid w:val="00CD67B3"/>
    <w:rsid w:val="00CD7A98"/>
    <w:rsid w:val="00CE3462"/>
    <w:rsid w:val="00CE373D"/>
    <w:rsid w:val="00CE4C9B"/>
    <w:rsid w:val="00CF0562"/>
    <w:rsid w:val="00CF1B9A"/>
    <w:rsid w:val="00CF2221"/>
    <w:rsid w:val="00D043A7"/>
    <w:rsid w:val="00D112EE"/>
    <w:rsid w:val="00D11924"/>
    <w:rsid w:val="00D121A1"/>
    <w:rsid w:val="00D132A4"/>
    <w:rsid w:val="00D14697"/>
    <w:rsid w:val="00D15489"/>
    <w:rsid w:val="00D15C2B"/>
    <w:rsid w:val="00D17AE2"/>
    <w:rsid w:val="00D205FF"/>
    <w:rsid w:val="00D20B7E"/>
    <w:rsid w:val="00D219C1"/>
    <w:rsid w:val="00D22BA9"/>
    <w:rsid w:val="00D23618"/>
    <w:rsid w:val="00D25E83"/>
    <w:rsid w:val="00D26468"/>
    <w:rsid w:val="00D32097"/>
    <w:rsid w:val="00D32CB4"/>
    <w:rsid w:val="00D33445"/>
    <w:rsid w:val="00D33DDB"/>
    <w:rsid w:val="00D35E98"/>
    <w:rsid w:val="00D3620C"/>
    <w:rsid w:val="00D40B0B"/>
    <w:rsid w:val="00D46664"/>
    <w:rsid w:val="00D4768F"/>
    <w:rsid w:val="00D50863"/>
    <w:rsid w:val="00D50BC7"/>
    <w:rsid w:val="00D513E4"/>
    <w:rsid w:val="00D518CA"/>
    <w:rsid w:val="00D53C43"/>
    <w:rsid w:val="00D55275"/>
    <w:rsid w:val="00D55EA4"/>
    <w:rsid w:val="00D56465"/>
    <w:rsid w:val="00D565E3"/>
    <w:rsid w:val="00D56A5F"/>
    <w:rsid w:val="00D60A8B"/>
    <w:rsid w:val="00D63F57"/>
    <w:rsid w:val="00D64441"/>
    <w:rsid w:val="00D74E12"/>
    <w:rsid w:val="00D81F6F"/>
    <w:rsid w:val="00D82E74"/>
    <w:rsid w:val="00D832A9"/>
    <w:rsid w:val="00D87F0D"/>
    <w:rsid w:val="00D92185"/>
    <w:rsid w:val="00D936ED"/>
    <w:rsid w:val="00D95D58"/>
    <w:rsid w:val="00D97D81"/>
    <w:rsid w:val="00DA42FF"/>
    <w:rsid w:val="00DB4026"/>
    <w:rsid w:val="00DB4F7D"/>
    <w:rsid w:val="00DB5BC6"/>
    <w:rsid w:val="00DB66D3"/>
    <w:rsid w:val="00DB7781"/>
    <w:rsid w:val="00DC1553"/>
    <w:rsid w:val="00DD1910"/>
    <w:rsid w:val="00DD43B0"/>
    <w:rsid w:val="00DD5520"/>
    <w:rsid w:val="00DD7378"/>
    <w:rsid w:val="00DE27BC"/>
    <w:rsid w:val="00DE5650"/>
    <w:rsid w:val="00DE6127"/>
    <w:rsid w:val="00DE62B0"/>
    <w:rsid w:val="00DF0630"/>
    <w:rsid w:val="00DF15F5"/>
    <w:rsid w:val="00DF2ACA"/>
    <w:rsid w:val="00E005F2"/>
    <w:rsid w:val="00E0108F"/>
    <w:rsid w:val="00E011A7"/>
    <w:rsid w:val="00E043CB"/>
    <w:rsid w:val="00E045D3"/>
    <w:rsid w:val="00E1349E"/>
    <w:rsid w:val="00E1451D"/>
    <w:rsid w:val="00E16784"/>
    <w:rsid w:val="00E20796"/>
    <w:rsid w:val="00E21216"/>
    <w:rsid w:val="00E2135F"/>
    <w:rsid w:val="00E2438D"/>
    <w:rsid w:val="00E24A3F"/>
    <w:rsid w:val="00E313E2"/>
    <w:rsid w:val="00E331C0"/>
    <w:rsid w:val="00E34134"/>
    <w:rsid w:val="00E34263"/>
    <w:rsid w:val="00E35947"/>
    <w:rsid w:val="00E36CB2"/>
    <w:rsid w:val="00E40F04"/>
    <w:rsid w:val="00E4114E"/>
    <w:rsid w:val="00E41651"/>
    <w:rsid w:val="00E437B4"/>
    <w:rsid w:val="00E442A2"/>
    <w:rsid w:val="00E4685A"/>
    <w:rsid w:val="00E46AF8"/>
    <w:rsid w:val="00E47D4D"/>
    <w:rsid w:val="00E558C9"/>
    <w:rsid w:val="00E55DC6"/>
    <w:rsid w:val="00E63B32"/>
    <w:rsid w:val="00E64E02"/>
    <w:rsid w:val="00E6616F"/>
    <w:rsid w:val="00E67093"/>
    <w:rsid w:val="00E67CB0"/>
    <w:rsid w:val="00E735C3"/>
    <w:rsid w:val="00E76059"/>
    <w:rsid w:val="00E76853"/>
    <w:rsid w:val="00E7693E"/>
    <w:rsid w:val="00E84F5A"/>
    <w:rsid w:val="00E852A2"/>
    <w:rsid w:val="00E86540"/>
    <w:rsid w:val="00E87830"/>
    <w:rsid w:val="00E9140F"/>
    <w:rsid w:val="00E92C32"/>
    <w:rsid w:val="00E93A6A"/>
    <w:rsid w:val="00E95697"/>
    <w:rsid w:val="00E95D22"/>
    <w:rsid w:val="00EA2B3C"/>
    <w:rsid w:val="00EA3400"/>
    <w:rsid w:val="00EA3995"/>
    <w:rsid w:val="00EA4F36"/>
    <w:rsid w:val="00EB0DA4"/>
    <w:rsid w:val="00EB3575"/>
    <w:rsid w:val="00EB4152"/>
    <w:rsid w:val="00EB63D8"/>
    <w:rsid w:val="00EB6504"/>
    <w:rsid w:val="00EB78EC"/>
    <w:rsid w:val="00EC2535"/>
    <w:rsid w:val="00EC43CF"/>
    <w:rsid w:val="00EC4601"/>
    <w:rsid w:val="00EC54E0"/>
    <w:rsid w:val="00EC5518"/>
    <w:rsid w:val="00EC76DA"/>
    <w:rsid w:val="00ED06F5"/>
    <w:rsid w:val="00ED4053"/>
    <w:rsid w:val="00ED4FE8"/>
    <w:rsid w:val="00ED6687"/>
    <w:rsid w:val="00ED715D"/>
    <w:rsid w:val="00EE0483"/>
    <w:rsid w:val="00EE126B"/>
    <w:rsid w:val="00EE6576"/>
    <w:rsid w:val="00EE7973"/>
    <w:rsid w:val="00EF0AF6"/>
    <w:rsid w:val="00EF14AE"/>
    <w:rsid w:val="00EF2136"/>
    <w:rsid w:val="00EF3564"/>
    <w:rsid w:val="00EF3F7D"/>
    <w:rsid w:val="00EF71DE"/>
    <w:rsid w:val="00F0507B"/>
    <w:rsid w:val="00F06A51"/>
    <w:rsid w:val="00F10C5C"/>
    <w:rsid w:val="00F117AC"/>
    <w:rsid w:val="00F120D3"/>
    <w:rsid w:val="00F124D1"/>
    <w:rsid w:val="00F13A97"/>
    <w:rsid w:val="00F151A0"/>
    <w:rsid w:val="00F16FE0"/>
    <w:rsid w:val="00F20554"/>
    <w:rsid w:val="00F21B63"/>
    <w:rsid w:val="00F22F38"/>
    <w:rsid w:val="00F2498D"/>
    <w:rsid w:val="00F2538D"/>
    <w:rsid w:val="00F259D8"/>
    <w:rsid w:val="00F26244"/>
    <w:rsid w:val="00F26D58"/>
    <w:rsid w:val="00F31234"/>
    <w:rsid w:val="00F31368"/>
    <w:rsid w:val="00F32EF1"/>
    <w:rsid w:val="00F33BD6"/>
    <w:rsid w:val="00F342CC"/>
    <w:rsid w:val="00F36C3F"/>
    <w:rsid w:val="00F37838"/>
    <w:rsid w:val="00F40933"/>
    <w:rsid w:val="00F42E1E"/>
    <w:rsid w:val="00F51F15"/>
    <w:rsid w:val="00F558B4"/>
    <w:rsid w:val="00F55A37"/>
    <w:rsid w:val="00F611EB"/>
    <w:rsid w:val="00F62D1A"/>
    <w:rsid w:val="00F711E2"/>
    <w:rsid w:val="00F726B8"/>
    <w:rsid w:val="00F74E6A"/>
    <w:rsid w:val="00F820B4"/>
    <w:rsid w:val="00F82E51"/>
    <w:rsid w:val="00F8408F"/>
    <w:rsid w:val="00F87295"/>
    <w:rsid w:val="00F87335"/>
    <w:rsid w:val="00F90357"/>
    <w:rsid w:val="00F906EF"/>
    <w:rsid w:val="00F9288C"/>
    <w:rsid w:val="00F92FF8"/>
    <w:rsid w:val="00FA0512"/>
    <w:rsid w:val="00FA1742"/>
    <w:rsid w:val="00FA239A"/>
    <w:rsid w:val="00FA27C0"/>
    <w:rsid w:val="00FA4143"/>
    <w:rsid w:val="00FA4B86"/>
    <w:rsid w:val="00FA62B9"/>
    <w:rsid w:val="00FA69D3"/>
    <w:rsid w:val="00FA7C74"/>
    <w:rsid w:val="00FB00A5"/>
    <w:rsid w:val="00FB022C"/>
    <w:rsid w:val="00FB3892"/>
    <w:rsid w:val="00FB4C7C"/>
    <w:rsid w:val="00FB6C5D"/>
    <w:rsid w:val="00FB7EDE"/>
    <w:rsid w:val="00FC118E"/>
    <w:rsid w:val="00FC1207"/>
    <w:rsid w:val="00FC2706"/>
    <w:rsid w:val="00FC4BB5"/>
    <w:rsid w:val="00FC664C"/>
    <w:rsid w:val="00FD1C75"/>
    <w:rsid w:val="00FD21BC"/>
    <w:rsid w:val="00FD304B"/>
    <w:rsid w:val="00FD4EAB"/>
    <w:rsid w:val="00FE0902"/>
    <w:rsid w:val="00FE5CDF"/>
    <w:rsid w:val="00FE6583"/>
    <w:rsid w:val="00FF3D9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BEB"/>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tabs>
        <w:tab w:val="clear" w:pos="1574"/>
        <w:tab w:val="num" w:pos="864"/>
      </w:tabs>
      <w:ind w:left="864"/>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rmal"/>
    <w:link w:val="EditorsNoteChar"/>
    <w:qFormat/>
    <w:rsid w:val="005F5F91"/>
    <w:pPr>
      <w:keepLines/>
      <w:spacing w:after="180"/>
      <w:ind w:left="1135" w:hanging="851"/>
    </w:pPr>
    <w:rPr>
      <w:rFonts w:ascii="Times New Roman" w:hAnsi="Times New Roman"/>
      <w:color w:val="FF0000"/>
      <w:szCs w:val="20"/>
      <w:lang w:val="en-GB"/>
    </w:rPr>
  </w:style>
  <w:style w:type="paragraph" w:customStyle="1" w:styleId="B2">
    <w:name w:val="B2"/>
    <w:basedOn w:val="List2"/>
    <w:link w:val="B2Char"/>
    <w:qFormat/>
    <w:rsid w:val="005F5F91"/>
    <w:pPr>
      <w:spacing w:after="180"/>
      <w:ind w:left="851" w:hanging="284"/>
      <w:contextualSpacing w:val="0"/>
    </w:pPr>
    <w:rPr>
      <w:rFonts w:ascii="Times New Roman" w:hAnsi="Times New Roman"/>
      <w:szCs w:val="20"/>
      <w:lang w:val="en-GB"/>
    </w:rPr>
  </w:style>
  <w:style w:type="character" w:customStyle="1" w:styleId="B2Char">
    <w:name w:val="B2 Char"/>
    <w:link w:val="B2"/>
    <w:qFormat/>
    <w:locked/>
    <w:rsid w:val="005F5F91"/>
    <w:rPr>
      <w:rFonts w:ascii="Times New Roman" w:hAnsi="Times New Roman"/>
      <w:lang w:eastAsia="en-US"/>
    </w:rPr>
  </w:style>
  <w:style w:type="character" w:customStyle="1" w:styleId="EditorsNoteChar">
    <w:name w:val="Editor's Note Char"/>
    <w:aliases w:val="EN Char"/>
    <w:link w:val="EditorsNote"/>
    <w:qFormat/>
    <w:rsid w:val="005F5F91"/>
    <w:rPr>
      <w:rFonts w:ascii="Times New Roman" w:hAnsi="Times New Roman"/>
      <w:color w:val="FF0000"/>
      <w:lang w:eastAsia="en-US"/>
    </w:rPr>
  </w:style>
  <w:style w:type="paragraph" w:styleId="List2">
    <w:name w:val="List 2"/>
    <w:basedOn w:val="Normal"/>
    <w:uiPriority w:val="99"/>
    <w:semiHidden/>
    <w:unhideWhenUsed/>
    <w:rsid w:val="005F5F91"/>
    <w:pPr>
      <w:ind w:left="566" w:hanging="283"/>
      <w:contextualSpacing/>
    </w:pPr>
  </w:style>
  <w:style w:type="paragraph" w:customStyle="1" w:styleId="TAH">
    <w:name w:val="TAH"/>
    <w:basedOn w:val="Normal"/>
    <w:link w:val="TAHCar"/>
    <w:qFormat/>
    <w:rsid w:val="00B53C5D"/>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B53C5D"/>
    <w:rPr>
      <w:rFonts w:ascii="Arial" w:eastAsia="Times New Roman" w:hAnsi="Arial"/>
      <w:b/>
      <w:sz w:val="18"/>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B53C5D"/>
    <w:rPr>
      <w:rFonts w:ascii="Arial" w:hAnsi="Arial"/>
      <w:szCs w:val="22"/>
      <w:lang w:val="en-US" w:eastAsia="en-US"/>
    </w:rPr>
  </w:style>
  <w:style w:type="paragraph" w:customStyle="1" w:styleId="TAL">
    <w:name w:val="TAL"/>
    <w:basedOn w:val="Normal"/>
    <w:link w:val="TALCar"/>
    <w:qFormat/>
    <w:rsid w:val="00B53C5D"/>
    <w:pPr>
      <w:keepNext/>
      <w:keepLines/>
      <w:spacing w:after="0"/>
    </w:pPr>
    <w:rPr>
      <w:rFonts w:eastAsiaTheme="minorEastAsia"/>
      <w:sz w:val="18"/>
      <w:szCs w:val="20"/>
      <w:lang w:val="en-GB"/>
    </w:rPr>
  </w:style>
  <w:style w:type="paragraph" w:customStyle="1" w:styleId="TAN">
    <w:name w:val="TAN"/>
    <w:basedOn w:val="TAL"/>
    <w:qFormat/>
    <w:rsid w:val="00B53C5D"/>
    <w:pPr>
      <w:ind w:left="851" w:hanging="851"/>
    </w:pPr>
  </w:style>
  <w:style w:type="character" w:customStyle="1" w:styleId="TALCar">
    <w:name w:val="TAL Car"/>
    <w:basedOn w:val="DefaultParagraphFont"/>
    <w:link w:val="TAL"/>
    <w:qFormat/>
    <w:locked/>
    <w:rsid w:val="00B53C5D"/>
    <w:rPr>
      <w:rFonts w:ascii="Arial" w:eastAsiaTheme="minorEastAsia" w:hAnsi="Arial"/>
      <w:sz w:val="18"/>
      <w:lang w:eastAsia="en-US"/>
    </w:rPr>
  </w:style>
  <w:style w:type="paragraph" w:customStyle="1" w:styleId="Agreement">
    <w:name w:val="Agreement"/>
    <w:basedOn w:val="Normal"/>
    <w:next w:val="Normal"/>
    <w:uiPriority w:val="99"/>
    <w:qFormat/>
    <w:rsid w:val="004664E8"/>
    <w:pPr>
      <w:numPr>
        <w:numId w:val="7"/>
      </w:numPr>
      <w:spacing w:before="60" w:after="0"/>
    </w:pPr>
    <w:rPr>
      <w:rFonts w:eastAsia="MS Mincho"/>
      <w:b/>
      <w:szCs w:val="24"/>
      <w:lang w:val="en-GB" w:eastAsia="en-GB"/>
    </w:rPr>
  </w:style>
  <w:style w:type="paragraph" w:styleId="TableofFigures">
    <w:name w:val="table of figures"/>
    <w:basedOn w:val="BodyText"/>
    <w:next w:val="Normal"/>
    <w:uiPriority w:val="99"/>
    <w:rsid w:val="00E93A6A"/>
    <w:pPr>
      <w:spacing w:line="259" w:lineRule="auto"/>
      <w:ind w:left="1701" w:hanging="1701"/>
    </w:pPr>
    <w:rPr>
      <w:rFonts w:eastAsiaTheme="minorHAnsi" w:cstheme="minorBidi"/>
      <w:b/>
      <w:sz w:val="22"/>
      <w:lang w:val="en-GB"/>
    </w:rPr>
  </w:style>
  <w:style w:type="paragraph" w:styleId="BodyText">
    <w:name w:val="Body Text"/>
    <w:basedOn w:val="Normal"/>
    <w:link w:val="BodyTextChar"/>
    <w:uiPriority w:val="99"/>
    <w:semiHidden/>
    <w:unhideWhenUsed/>
    <w:rsid w:val="00E93A6A"/>
    <w:pPr>
      <w:spacing w:after="120"/>
    </w:pPr>
  </w:style>
  <w:style w:type="character" w:customStyle="1" w:styleId="BodyTextChar">
    <w:name w:val="Body Text Char"/>
    <w:basedOn w:val="DefaultParagraphFont"/>
    <w:link w:val="BodyText"/>
    <w:uiPriority w:val="99"/>
    <w:semiHidden/>
    <w:rsid w:val="00E93A6A"/>
    <w:rPr>
      <w:rFonts w:ascii="Arial" w:hAnsi="Arial"/>
      <w:szCs w:val="22"/>
      <w:lang w:val="en-US" w:eastAsia="en-US"/>
    </w:rPr>
  </w:style>
  <w:style w:type="character" w:customStyle="1" w:styleId="CommentsChar">
    <w:name w:val="Comments Char"/>
    <w:link w:val="Comments"/>
    <w:qFormat/>
    <w:locked/>
    <w:rsid w:val="00676EB5"/>
    <w:rPr>
      <w:rFonts w:ascii="Arial" w:eastAsia="MS Mincho" w:hAnsi="Arial" w:cs="Arial"/>
      <w:i/>
      <w:noProof/>
      <w:sz w:val="18"/>
      <w:szCs w:val="24"/>
    </w:rPr>
  </w:style>
  <w:style w:type="paragraph" w:customStyle="1" w:styleId="Comments">
    <w:name w:val="Comments"/>
    <w:basedOn w:val="Normal"/>
    <w:link w:val="CommentsChar"/>
    <w:qFormat/>
    <w:rsid w:val="00676EB5"/>
    <w:pPr>
      <w:spacing w:before="40" w:after="0"/>
    </w:pPr>
    <w:rPr>
      <w:rFonts w:eastAsia="MS Mincho" w:cs="Arial"/>
      <w:i/>
      <w:noProof/>
      <w:sz w:val="18"/>
      <w:szCs w:val="24"/>
      <w:lang w:val="en-GB" w:eastAsia="en-GB"/>
    </w:rPr>
  </w:style>
  <w:style w:type="paragraph" w:styleId="NormalWeb">
    <w:name w:val="Normal (Web)"/>
    <w:basedOn w:val="Normal"/>
    <w:uiPriority w:val="99"/>
    <w:semiHidden/>
    <w:unhideWhenUsed/>
    <w:rsid w:val="00BA4687"/>
    <w:pPr>
      <w:spacing w:before="100" w:beforeAutospacing="1" w:after="100" w:afterAutospacing="1"/>
    </w:pPr>
    <w:rPr>
      <w:rFonts w:ascii="Times New Roman" w:eastAsia="Times New Roman" w:hAnsi="Times New Roman"/>
      <w:sz w:val="24"/>
      <w:szCs w:val="24"/>
      <w:lang w:val="en-GB" w:eastAsia="en-GB"/>
    </w:rPr>
  </w:style>
  <w:style w:type="character" w:styleId="Emphasis">
    <w:name w:val="Emphasis"/>
    <w:basedOn w:val="DefaultParagraphFont"/>
    <w:uiPriority w:val="20"/>
    <w:qFormat/>
    <w:rsid w:val="00261F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98174">
      <w:bodyDiv w:val="1"/>
      <w:marLeft w:val="0"/>
      <w:marRight w:val="0"/>
      <w:marTop w:val="0"/>
      <w:marBottom w:val="0"/>
      <w:divBdr>
        <w:top w:val="none" w:sz="0" w:space="0" w:color="auto"/>
        <w:left w:val="none" w:sz="0" w:space="0" w:color="auto"/>
        <w:bottom w:val="none" w:sz="0" w:space="0" w:color="auto"/>
        <w:right w:val="none" w:sz="0" w:space="0" w:color="auto"/>
      </w:divBdr>
      <w:divsChild>
        <w:div w:id="1752695998">
          <w:marLeft w:val="835"/>
          <w:marRight w:val="0"/>
          <w:marTop w:val="77"/>
          <w:marBottom w:val="0"/>
          <w:divBdr>
            <w:top w:val="none" w:sz="0" w:space="0" w:color="auto"/>
            <w:left w:val="none" w:sz="0" w:space="0" w:color="auto"/>
            <w:bottom w:val="none" w:sz="0" w:space="0" w:color="auto"/>
            <w:right w:val="none" w:sz="0" w:space="0" w:color="auto"/>
          </w:divBdr>
        </w:div>
      </w:divsChild>
    </w:div>
    <w:div w:id="224921953">
      <w:bodyDiv w:val="1"/>
      <w:marLeft w:val="0"/>
      <w:marRight w:val="0"/>
      <w:marTop w:val="0"/>
      <w:marBottom w:val="0"/>
      <w:divBdr>
        <w:top w:val="none" w:sz="0" w:space="0" w:color="auto"/>
        <w:left w:val="none" w:sz="0" w:space="0" w:color="auto"/>
        <w:bottom w:val="none" w:sz="0" w:space="0" w:color="auto"/>
        <w:right w:val="none" w:sz="0" w:space="0" w:color="auto"/>
      </w:divBdr>
      <w:divsChild>
        <w:div w:id="1856788">
          <w:marLeft w:val="288"/>
          <w:marRight w:val="0"/>
          <w:marTop w:val="60"/>
          <w:marBottom w:val="6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99735972">
      <w:bodyDiv w:val="1"/>
      <w:marLeft w:val="0"/>
      <w:marRight w:val="0"/>
      <w:marTop w:val="0"/>
      <w:marBottom w:val="0"/>
      <w:divBdr>
        <w:top w:val="none" w:sz="0" w:space="0" w:color="auto"/>
        <w:left w:val="none" w:sz="0" w:space="0" w:color="auto"/>
        <w:bottom w:val="none" w:sz="0" w:space="0" w:color="auto"/>
        <w:right w:val="none" w:sz="0" w:space="0" w:color="auto"/>
      </w:divBdr>
    </w:div>
    <w:div w:id="570237711">
      <w:bodyDiv w:val="1"/>
      <w:marLeft w:val="0"/>
      <w:marRight w:val="0"/>
      <w:marTop w:val="0"/>
      <w:marBottom w:val="0"/>
      <w:divBdr>
        <w:top w:val="none" w:sz="0" w:space="0" w:color="auto"/>
        <w:left w:val="none" w:sz="0" w:space="0" w:color="auto"/>
        <w:bottom w:val="none" w:sz="0" w:space="0" w:color="auto"/>
        <w:right w:val="none" w:sz="0" w:space="0" w:color="auto"/>
      </w:divBdr>
      <w:divsChild>
        <w:div w:id="1174611994">
          <w:marLeft w:val="288"/>
          <w:marRight w:val="0"/>
          <w:marTop w:val="60"/>
          <w:marBottom w:val="60"/>
          <w:divBdr>
            <w:top w:val="none" w:sz="0" w:space="0" w:color="auto"/>
            <w:left w:val="none" w:sz="0" w:space="0" w:color="auto"/>
            <w:bottom w:val="none" w:sz="0" w:space="0" w:color="auto"/>
            <w:right w:val="none" w:sz="0" w:space="0" w:color="auto"/>
          </w:divBdr>
        </w:div>
        <w:div w:id="1098527432">
          <w:marLeft w:val="835"/>
          <w:marRight w:val="0"/>
          <w:marTop w:val="60"/>
          <w:marBottom w:val="60"/>
          <w:divBdr>
            <w:top w:val="none" w:sz="0" w:space="0" w:color="auto"/>
            <w:left w:val="none" w:sz="0" w:space="0" w:color="auto"/>
            <w:bottom w:val="none" w:sz="0" w:space="0" w:color="auto"/>
            <w:right w:val="none" w:sz="0" w:space="0" w:color="auto"/>
          </w:divBdr>
        </w:div>
        <w:div w:id="1257134681">
          <w:marLeft w:val="850"/>
          <w:marRight w:val="0"/>
          <w:marTop w:val="60"/>
          <w:marBottom w:val="60"/>
          <w:divBdr>
            <w:top w:val="none" w:sz="0" w:space="0" w:color="auto"/>
            <w:left w:val="none" w:sz="0" w:space="0" w:color="auto"/>
            <w:bottom w:val="none" w:sz="0" w:space="0" w:color="auto"/>
            <w:right w:val="none" w:sz="0" w:space="0" w:color="auto"/>
          </w:divBdr>
        </w:div>
        <w:div w:id="282424812">
          <w:marLeft w:val="576"/>
          <w:marRight w:val="0"/>
          <w:marTop w:val="60"/>
          <w:marBottom w:val="60"/>
          <w:divBdr>
            <w:top w:val="none" w:sz="0" w:space="0" w:color="auto"/>
            <w:left w:val="none" w:sz="0" w:space="0" w:color="auto"/>
            <w:bottom w:val="none" w:sz="0" w:space="0" w:color="auto"/>
            <w:right w:val="none" w:sz="0" w:space="0" w:color="auto"/>
          </w:divBdr>
        </w:div>
        <w:div w:id="1819220712">
          <w:marLeft w:val="288"/>
          <w:marRight w:val="0"/>
          <w:marTop w:val="60"/>
          <w:marBottom w:val="60"/>
          <w:divBdr>
            <w:top w:val="none" w:sz="0" w:space="0" w:color="auto"/>
            <w:left w:val="none" w:sz="0" w:space="0" w:color="auto"/>
            <w:bottom w:val="none" w:sz="0" w:space="0" w:color="auto"/>
            <w:right w:val="none" w:sz="0" w:space="0" w:color="auto"/>
          </w:divBdr>
        </w:div>
        <w:div w:id="1267729876">
          <w:marLeft w:val="576"/>
          <w:marRight w:val="0"/>
          <w:marTop w:val="60"/>
          <w:marBottom w:val="60"/>
          <w:divBdr>
            <w:top w:val="none" w:sz="0" w:space="0" w:color="auto"/>
            <w:left w:val="none" w:sz="0" w:space="0" w:color="auto"/>
            <w:bottom w:val="none" w:sz="0" w:space="0" w:color="auto"/>
            <w:right w:val="none" w:sz="0" w:space="0" w:color="auto"/>
          </w:divBdr>
        </w:div>
        <w:div w:id="181936406">
          <w:marLeft w:val="576"/>
          <w:marRight w:val="0"/>
          <w:marTop w:val="60"/>
          <w:marBottom w:val="60"/>
          <w:divBdr>
            <w:top w:val="none" w:sz="0" w:space="0" w:color="auto"/>
            <w:left w:val="none" w:sz="0" w:space="0" w:color="auto"/>
            <w:bottom w:val="none" w:sz="0" w:space="0" w:color="auto"/>
            <w:right w:val="none" w:sz="0" w:space="0" w:color="auto"/>
          </w:divBdr>
        </w:div>
        <w:div w:id="391074935">
          <w:marLeft w:val="576"/>
          <w:marRight w:val="0"/>
          <w:marTop w:val="60"/>
          <w:marBottom w:val="60"/>
          <w:divBdr>
            <w:top w:val="none" w:sz="0" w:space="0" w:color="auto"/>
            <w:left w:val="none" w:sz="0" w:space="0" w:color="auto"/>
            <w:bottom w:val="none" w:sz="0" w:space="0" w:color="auto"/>
            <w:right w:val="none" w:sz="0" w:space="0" w:color="auto"/>
          </w:divBdr>
        </w:div>
        <w:div w:id="1768698581">
          <w:marLeft w:val="576"/>
          <w:marRight w:val="0"/>
          <w:marTop w:val="60"/>
          <w:marBottom w:val="60"/>
          <w:divBdr>
            <w:top w:val="none" w:sz="0" w:space="0" w:color="auto"/>
            <w:left w:val="none" w:sz="0" w:space="0" w:color="auto"/>
            <w:bottom w:val="none" w:sz="0" w:space="0" w:color="auto"/>
            <w:right w:val="none" w:sz="0" w:space="0" w:color="auto"/>
          </w:divBdr>
        </w:div>
        <w:div w:id="1601986789">
          <w:marLeft w:val="576"/>
          <w:marRight w:val="0"/>
          <w:marTop w:val="60"/>
          <w:marBottom w:val="60"/>
          <w:divBdr>
            <w:top w:val="none" w:sz="0" w:space="0" w:color="auto"/>
            <w:left w:val="none" w:sz="0" w:space="0" w:color="auto"/>
            <w:bottom w:val="none" w:sz="0" w:space="0" w:color="auto"/>
            <w:right w:val="none" w:sz="0" w:space="0" w:color="auto"/>
          </w:divBdr>
        </w:div>
        <w:div w:id="360742219">
          <w:marLeft w:val="576"/>
          <w:marRight w:val="0"/>
          <w:marTop w:val="60"/>
          <w:marBottom w:val="60"/>
          <w:divBdr>
            <w:top w:val="none" w:sz="0" w:space="0" w:color="auto"/>
            <w:left w:val="none" w:sz="0" w:space="0" w:color="auto"/>
            <w:bottom w:val="none" w:sz="0" w:space="0" w:color="auto"/>
            <w:right w:val="none" w:sz="0" w:space="0" w:color="auto"/>
          </w:divBdr>
        </w:div>
        <w:div w:id="1281687709">
          <w:marLeft w:val="576"/>
          <w:marRight w:val="0"/>
          <w:marTop w:val="60"/>
          <w:marBottom w:val="6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2498336">
      <w:bodyDiv w:val="1"/>
      <w:marLeft w:val="0"/>
      <w:marRight w:val="0"/>
      <w:marTop w:val="0"/>
      <w:marBottom w:val="0"/>
      <w:divBdr>
        <w:top w:val="none" w:sz="0" w:space="0" w:color="auto"/>
        <w:left w:val="none" w:sz="0" w:space="0" w:color="auto"/>
        <w:bottom w:val="none" w:sz="0" w:space="0" w:color="auto"/>
        <w:right w:val="none" w:sz="0" w:space="0" w:color="auto"/>
      </w:divBdr>
      <w:divsChild>
        <w:div w:id="1488740791">
          <w:marLeft w:val="288"/>
          <w:marRight w:val="0"/>
          <w:marTop w:val="60"/>
          <w:marBottom w:val="60"/>
          <w:divBdr>
            <w:top w:val="none" w:sz="0" w:space="0" w:color="auto"/>
            <w:left w:val="none" w:sz="0" w:space="0" w:color="auto"/>
            <w:bottom w:val="none" w:sz="0" w:space="0" w:color="auto"/>
            <w:right w:val="none" w:sz="0" w:space="0" w:color="auto"/>
          </w:divBdr>
        </w:div>
        <w:div w:id="1419476818">
          <w:marLeft w:val="835"/>
          <w:marRight w:val="0"/>
          <w:marTop w:val="60"/>
          <w:marBottom w:val="60"/>
          <w:divBdr>
            <w:top w:val="none" w:sz="0" w:space="0" w:color="auto"/>
            <w:left w:val="none" w:sz="0" w:space="0" w:color="auto"/>
            <w:bottom w:val="none" w:sz="0" w:space="0" w:color="auto"/>
            <w:right w:val="none" w:sz="0" w:space="0" w:color="auto"/>
          </w:divBdr>
        </w:div>
        <w:div w:id="1064256134">
          <w:marLeft w:val="850"/>
          <w:marRight w:val="0"/>
          <w:marTop w:val="60"/>
          <w:marBottom w:val="60"/>
          <w:divBdr>
            <w:top w:val="none" w:sz="0" w:space="0" w:color="auto"/>
            <w:left w:val="none" w:sz="0" w:space="0" w:color="auto"/>
            <w:bottom w:val="none" w:sz="0" w:space="0" w:color="auto"/>
            <w:right w:val="none" w:sz="0" w:space="0" w:color="auto"/>
          </w:divBdr>
        </w:div>
        <w:div w:id="1807627958">
          <w:marLeft w:val="576"/>
          <w:marRight w:val="0"/>
          <w:marTop w:val="60"/>
          <w:marBottom w:val="60"/>
          <w:divBdr>
            <w:top w:val="none" w:sz="0" w:space="0" w:color="auto"/>
            <w:left w:val="none" w:sz="0" w:space="0" w:color="auto"/>
            <w:bottom w:val="none" w:sz="0" w:space="0" w:color="auto"/>
            <w:right w:val="none" w:sz="0" w:space="0" w:color="auto"/>
          </w:divBdr>
        </w:div>
        <w:div w:id="672799101">
          <w:marLeft w:val="288"/>
          <w:marRight w:val="0"/>
          <w:marTop w:val="60"/>
          <w:marBottom w:val="60"/>
          <w:divBdr>
            <w:top w:val="none" w:sz="0" w:space="0" w:color="auto"/>
            <w:left w:val="none" w:sz="0" w:space="0" w:color="auto"/>
            <w:bottom w:val="none" w:sz="0" w:space="0" w:color="auto"/>
            <w:right w:val="none" w:sz="0" w:space="0" w:color="auto"/>
          </w:divBdr>
        </w:div>
        <w:div w:id="2081903792">
          <w:marLeft w:val="576"/>
          <w:marRight w:val="0"/>
          <w:marTop w:val="60"/>
          <w:marBottom w:val="60"/>
          <w:divBdr>
            <w:top w:val="none" w:sz="0" w:space="0" w:color="auto"/>
            <w:left w:val="none" w:sz="0" w:space="0" w:color="auto"/>
            <w:bottom w:val="none" w:sz="0" w:space="0" w:color="auto"/>
            <w:right w:val="none" w:sz="0" w:space="0" w:color="auto"/>
          </w:divBdr>
        </w:div>
        <w:div w:id="1439523636">
          <w:marLeft w:val="576"/>
          <w:marRight w:val="0"/>
          <w:marTop w:val="60"/>
          <w:marBottom w:val="60"/>
          <w:divBdr>
            <w:top w:val="none" w:sz="0" w:space="0" w:color="auto"/>
            <w:left w:val="none" w:sz="0" w:space="0" w:color="auto"/>
            <w:bottom w:val="none" w:sz="0" w:space="0" w:color="auto"/>
            <w:right w:val="none" w:sz="0" w:space="0" w:color="auto"/>
          </w:divBdr>
        </w:div>
        <w:div w:id="565577020">
          <w:marLeft w:val="576"/>
          <w:marRight w:val="0"/>
          <w:marTop w:val="60"/>
          <w:marBottom w:val="60"/>
          <w:divBdr>
            <w:top w:val="none" w:sz="0" w:space="0" w:color="auto"/>
            <w:left w:val="none" w:sz="0" w:space="0" w:color="auto"/>
            <w:bottom w:val="none" w:sz="0" w:space="0" w:color="auto"/>
            <w:right w:val="none" w:sz="0" w:space="0" w:color="auto"/>
          </w:divBdr>
        </w:div>
        <w:div w:id="463739714">
          <w:marLeft w:val="576"/>
          <w:marRight w:val="0"/>
          <w:marTop w:val="60"/>
          <w:marBottom w:val="60"/>
          <w:divBdr>
            <w:top w:val="none" w:sz="0" w:space="0" w:color="auto"/>
            <w:left w:val="none" w:sz="0" w:space="0" w:color="auto"/>
            <w:bottom w:val="none" w:sz="0" w:space="0" w:color="auto"/>
            <w:right w:val="none" w:sz="0" w:space="0" w:color="auto"/>
          </w:divBdr>
        </w:div>
        <w:div w:id="1143695232">
          <w:marLeft w:val="576"/>
          <w:marRight w:val="0"/>
          <w:marTop w:val="60"/>
          <w:marBottom w:val="60"/>
          <w:divBdr>
            <w:top w:val="none" w:sz="0" w:space="0" w:color="auto"/>
            <w:left w:val="none" w:sz="0" w:space="0" w:color="auto"/>
            <w:bottom w:val="none" w:sz="0" w:space="0" w:color="auto"/>
            <w:right w:val="none" w:sz="0" w:space="0" w:color="auto"/>
          </w:divBdr>
        </w:div>
        <w:div w:id="762184632">
          <w:marLeft w:val="576"/>
          <w:marRight w:val="0"/>
          <w:marTop w:val="60"/>
          <w:marBottom w:val="60"/>
          <w:divBdr>
            <w:top w:val="none" w:sz="0" w:space="0" w:color="auto"/>
            <w:left w:val="none" w:sz="0" w:space="0" w:color="auto"/>
            <w:bottom w:val="none" w:sz="0" w:space="0" w:color="auto"/>
            <w:right w:val="none" w:sz="0" w:space="0" w:color="auto"/>
          </w:divBdr>
        </w:div>
        <w:div w:id="1346395932">
          <w:marLeft w:val="576"/>
          <w:marRight w:val="0"/>
          <w:marTop w:val="60"/>
          <w:marBottom w:val="60"/>
          <w:divBdr>
            <w:top w:val="none" w:sz="0" w:space="0" w:color="auto"/>
            <w:left w:val="none" w:sz="0" w:space="0" w:color="auto"/>
            <w:bottom w:val="none" w:sz="0" w:space="0" w:color="auto"/>
            <w:right w:val="none" w:sz="0" w:space="0" w:color="auto"/>
          </w:divBdr>
        </w:div>
      </w:divsChild>
    </w:div>
    <w:div w:id="132319314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9072.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06b-e/Inbox/drafts/8/%5B106bis-e-R17-RRC%5D/ForRapporteureUseOnly/%5B106bis-e-R17-RRC-PowSav%5D/PowSavEnhParamList-v001-clean.xls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6b-e/Inbox/R1-2110608.zip" TargetMode="External"/><Relationship Id="rId5" Type="http://schemas.openxmlformats.org/officeDocument/2006/relationships/footnotes" Target="footnotes.xml"/><Relationship Id="rId10" Type="http://schemas.openxmlformats.org/officeDocument/2006/relationships/hyperlink" Target="https://www.3gpp.org/ftp/tsg_ran/WG2_RL2//TSGR2_115-e/Docs/R2-2108240.zip" TargetMode="External"/><Relationship Id="rId4" Type="http://schemas.openxmlformats.org/officeDocument/2006/relationships/webSettings" Target="webSettings.xml"/><Relationship Id="rId9" Type="http://schemas.openxmlformats.org/officeDocument/2006/relationships/hyperlink" Target="https://www.3gpp.org/ftp/tsg_ran/WG2_RL2//TSGR2_115-e/Docs/R2-210823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5</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14</cp:revision>
  <cp:lastPrinted>2009-10-21T14:47:00Z</cp:lastPrinted>
  <dcterms:created xsi:type="dcterms:W3CDTF">2021-10-21T10:50:00Z</dcterms:created>
  <dcterms:modified xsi:type="dcterms:W3CDTF">2021-10-22T06:30:00Z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